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cs="Times New Roman"/>
          <w:b/>
          <w:bCs/>
          <w:color w:val="000000"/>
          <w:sz w:val="72"/>
          <w:szCs w:val="72"/>
          <w:highlight w:val="none"/>
        </w:rPr>
      </w:pPr>
    </w:p>
    <w:p>
      <w:pPr>
        <w:spacing w:line="480" w:lineRule="auto"/>
        <w:jc w:val="center"/>
        <w:rPr>
          <w:rFonts w:ascii="宋体" w:cs="Times New Roman"/>
          <w:b/>
          <w:bCs/>
          <w:color w:val="000000"/>
          <w:sz w:val="84"/>
          <w:szCs w:val="84"/>
          <w:highlight w:val="none"/>
        </w:rPr>
      </w:pPr>
      <w:r>
        <w:rPr>
          <w:rFonts w:hint="eastAsia" w:ascii="宋体" w:hAnsi="宋体" w:cs="宋体"/>
          <w:b/>
          <w:bCs/>
          <w:color w:val="000000"/>
          <w:sz w:val="84"/>
          <w:szCs w:val="84"/>
          <w:highlight w:val="none"/>
        </w:rPr>
        <w:t>人</w:t>
      </w:r>
    </w:p>
    <w:p>
      <w:pPr>
        <w:spacing w:line="480" w:lineRule="auto"/>
        <w:jc w:val="center"/>
        <w:rPr>
          <w:rFonts w:ascii="宋体" w:cs="Times New Roman"/>
          <w:b/>
          <w:bCs/>
          <w:color w:val="000000"/>
          <w:sz w:val="84"/>
          <w:szCs w:val="84"/>
          <w:highlight w:val="none"/>
        </w:rPr>
      </w:pPr>
      <w:r>
        <w:rPr>
          <w:rFonts w:hint="eastAsia" w:ascii="宋体" w:hAnsi="宋体" w:cs="宋体"/>
          <w:b/>
          <w:bCs/>
          <w:color w:val="000000"/>
          <w:sz w:val="84"/>
          <w:szCs w:val="84"/>
          <w:highlight w:val="none"/>
        </w:rPr>
        <w:t>力</w:t>
      </w:r>
    </w:p>
    <w:p>
      <w:pPr>
        <w:spacing w:line="480" w:lineRule="auto"/>
        <w:jc w:val="center"/>
        <w:rPr>
          <w:rFonts w:ascii="宋体" w:cs="Times New Roman"/>
          <w:b/>
          <w:bCs/>
          <w:color w:val="000000"/>
          <w:sz w:val="84"/>
          <w:szCs w:val="84"/>
          <w:highlight w:val="none"/>
        </w:rPr>
      </w:pPr>
      <w:r>
        <w:rPr>
          <w:rFonts w:hint="eastAsia" w:ascii="宋体" w:hAnsi="宋体" w:cs="宋体"/>
          <w:b/>
          <w:bCs/>
          <w:color w:val="000000"/>
          <w:sz w:val="84"/>
          <w:szCs w:val="84"/>
          <w:highlight w:val="none"/>
        </w:rPr>
        <w:t>资</w:t>
      </w:r>
    </w:p>
    <w:p>
      <w:pPr>
        <w:spacing w:line="480" w:lineRule="auto"/>
        <w:jc w:val="center"/>
        <w:rPr>
          <w:rFonts w:ascii="宋体" w:cs="Times New Roman"/>
          <w:b/>
          <w:bCs/>
          <w:color w:val="000000"/>
          <w:sz w:val="84"/>
          <w:szCs w:val="84"/>
          <w:highlight w:val="none"/>
        </w:rPr>
      </w:pPr>
      <w:r>
        <w:rPr>
          <w:rFonts w:hint="eastAsia" w:ascii="宋体" w:hAnsi="宋体" w:cs="宋体"/>
          <w:b/>
          <w:bCs/>
          <w:color w:val="000000"/>
          <w:sz w:val="84"/>
          <w:szCs w:val="84"/>
          <w:highlight w:val="none"/>
        </w:rPr>
        <w:t>源</w:t>
      </w:r>
    </w:p>
    <w:p>
      <w:pPr>
        <w:spacing w:line="480" w:lineRule="auto"/>
        <w:jc w:val="center"/>
        <w:rPr>
          <w:rFonts w:ascii="宋体" w:cs="Times New Roman"/>
          <w:b/>
          <w:bCs/>
          <w:color w:val="000000"/>
          <w:sz w:val="84"/>
          <w:szCs w:val="84"/>
          <w:highlight w:val="none"/>
        </w:rPr>
      </w:pPr>
      <w:r>
        <w:rPr>
          <w:rFonts w:hint="eastAsia" w:ascii="宋体" w:hAnsi="宋体" w:cs="宋体"/>
          <w:b/>
          <w:bCs/>
          <w:color w:val="000000"/>
          <w:sz w:val="84"/>
          <w:szCs w:val="84"/>
          <w:highlight w:val="none"/>
        </w:rPr>
        <w:t>管</w:t>
      </w:r>
    </w:p>
    <w:p>
      <w:pPr>
        <w:spacing w:line="480" w:lineRule="auto"/>
        <w:jc w:val="center"/>
        <w:rPr>
          <w:rFonts w:ascii="宋体" w:cs="Times New Roman"/>
          <w:b/>
          <w:bCs/>
          <w:color w:val="000000"/>
          <w:sz w:val="84"/>
          <w:szCs w:val="84"/>
          <w:highlight w:val="none"/>
        </w:rPr>
      </w:pPr>
      <w:r>
        <w:rPr>
          <w:rFonts w:hint="eastAsia" w:ascii="宋体" w:hAnsi="宋体" w:cs="宋体"/>
          <w:b/>
          <w:bCs/>
          <w:color w:val="000000"/>
          <w:sz w:val="84"/>
          <w:szCs w:val="84"/>
          <w:highlight w:val="none"/>
        </w:rPr>
        <w:t>理</w:t>
      </w:r>
    </w:p>
    <w:p>
      <w:pPr>
        <w:spacing w:line="480" w:lineRule="auto"/>
        <w:jc w:val="center"/>
        <w:rPr>
          <w:rFonts w:ascii="宋体" w:cs="Times New Roman"/>
          <w:b/>
          <w:bCs/>
          <w:color w:val="000000"/>
          <w:sz w:val="84"/>
          <w:szCs w:val="84"/>
          <w:highlight w:val="none"/>
        </w:rPr>
      </w:pPr>
      <w:r>
        <w:rPr>
          <w:rFonts w:hint="eastAsia" w:ascii="宋体" w:hAnsi="宋体" w:cs="宋体"/>
          <w:b/>
          <w:bCs/>
          <w:color w:val="000000"/>
          <w:sz w:val="84"/>
          <w:szCs w:val="84"/>
          <w:highlight w:val="none"/>
        </w:rPr>
        <w:t>制</w:t>
      </w:r>
    </w:p>
    <w:p>
      <w:pPr>
        <w:spacing w:line="480" w:lineRule="auto"/>
        <w:jc w:val="center"/>
        <w:rPr>
          <w:rFonts w:ascii="宋体" w:cs="Times New Roman"/>
          <w:b/>
          <w:bCs/>
          <w:color w:val="000000"/>
          <w:sz w:val="84"/>
          <w:szCs w:val="84"/>
          <w:highlight w:val="none"/>
        </w:rPr>
      </w:pPr>
      <w:r>
        <w:rPr>
          <w:rFonts w:hint="eastAsia" w:ascii="宋体" w:hAnsi="宋体" w:cs="宋体"/>
          <w:b/>
          <w:bCs/>
          <w:color w:val="000000"/>
          <w:sz w:val="84"/>
          <w:szCs w:val="84"/>
          <w:highlight w:val="none"/>
        </w:rPr>
        <w:t>度</w:t>
      </w:r>
    </w:p>
    <w:p>
      <w:pPr>
        <w:spacing w:line="360" w:lineRule="auto"/>
        <w:rPr>
          <w:rFonts w:ascii="宋体" w:cs="Times New Roman"/>
          <w:b/>
          <w:bCs/>
          <w:color w:val="000000"/>
          <w:sz w:val="48"/>
          <w:szCs w:val="48"/>
          <w:highlight w:val="none"/>
        </w:rPr>
      </w:pPr>
    </w:p>
    <w:p>
      <w:pPr>
        <w:spacing w:line="360" w:lineRule="auto"/>
        <w:jc w:val="center"/>
        <w:rPr>
          <w:rFonts w:ascii="宋体" w:cs="Times New Roman"/>
          <w:b/>
          <w:bCs/>
          <w:color w:val="000000"/>
          <w:sz w:val="36"/>
          <w:szCs w:val="36"/>
          <w:highlight w:val="none"/>
        </w:rPr>
      </w:pPr>
    </w:p>
    <w:p>
      <w:pPr>
        <w:shd w:val="clear"/>
        <w:spacing w:line="360" w:lineRule="auto"/>
        <w:jc w:val="center"/>
        <w:rPr>
          <w:rFonts w:ascii="宋体" w:cs="Times New Roman"/>
          <w:b/>
          <w:bCs/>
          <w:color w:val="000000"/>
          <w:sz w:val="36"/>
          <w:szCs w:val="36"/>
          <w:highlight w:val="none"/>
        </w:rPr>
      </w:pPr>
      <w:r>
        <w:rPr>
          <w:rFonts w:hint="eastAsia" w:ascii="宋体" w:hAnsi="宋体" w:cs="宋体"/>
          <w:b/>
          <w:bCs/>
          <w:color w:val="000000"/>
          <w:sz w:val="36"/>
          <w:szCs w:val="36"/>
          <w:highlight w:val="none"/>
        </w:rPr>
        <w:t>公司是平台，员工是合作伙伴</w:t>
      </w:r>
    </w:p>
    <w:p>
      <w:pPr>
        <w:spacing w:line="360" w:lineRule="auto"/>
        <w:rPr>
          <w:rFonts w:ascii="宋体" w:cs="Times New Roman"/>
          <w:b/>
          <w:bCs/>
          <w:color w:val="000000"/>
          <w:sz w:val="72"/>
          <w:szCs w:val="72"/>
          <w:highlight w:val="none"/>
        </w:rPr>
      </w:pPr>
    </w:p>
    <w:p>
      <w:pPr>
        <w:tabs>
          <w:tab w:val="left" w:pos="900"/>
        </w:tabs>
        <w:rPr>
          <w:rFonts w:ascii="楷体" w:hAnsi="楷体" w:eastAsia="楷体" w:cs="楷体"/>
          <w:sz w:val="28"/>
          <w:szCs w:val="28"/>
          <w:highlight w:val="none"/>
        </w:rPr>
      </w:pPr>
      <w:r>
        <w:rPr>
          <w:rFonts w:ascii="宋体" w:cs="Times New Roman"/>
          <w:b/>
          <w:bCs/>
          <w:color w:val="000000"/>
          <w:sz w:val="28"/>
          <w:szCs w:val="28"/>
          <w:highlight w:val="none"/>
        </w:rPr>
        <w:br w:type="page"/>
      </w:r>
      <w:r>
        <w:rPr>
          <w:rFonts w:hint="eastAsia" w:ascii="楷体" w:hAnsi="楷体" w:eastAsia="楷体" w:cs="楷体"/>
          <w:color w:val="008000"/>
          <w:sz w:val="28"/>
          <w:szCs w:val="28"/>
          <w:highlight w:val="none"/>
        </w:rPr>
        <w:t xml:space="preserve">     </w:t>
      </w:r>
      <w:r>
        <w:rPr>
          <w:rFonts w:hint="eastAsia" w:ascii="黑体" w:hAnsi="黑体" w:eastAsia="黑体" w:cs="楷体"/>
          <w:sz w:val="52"/>
          <w:szCs w:val="52"/>
          <w:highlight w:val="none"/>
        </w:rPr>
        <w:t>前言</w:t>
      </w:r>
      <w:r>
        <w:rPr>
          <w:rFonts w:hint="eastAsia" w:ascii="楷体" w:hAnsi="楷体" w:eastAsia="楷体" w:cs="楷体"/>
          <w:sz w:val="52"/>
          <w:szCs w:val="52"/>
          <w:highlight w:val="none"/>
        </w:rPr>
        <w:t>：</w:t>
      </w:r>
    </w:p>
    <w:p>
      <w:pPr>
        <w:tabs>
          <w:tab w:val="left" w:pos="900"/>
        </w:tabs>
        <w:rPr>
          <w:rFonts w:ascii="楷体" w:hAnsi="楷体" w:eastAsia="楷体" w:cs="楷体"/>
          <w:color w:val="008000"/>
          <w:sz w:val="28"/>
          <w:szCs w:val="28"/>
          <w:highlight w:val="none"/>
        </w:rPr>
      </w:pPr>
    </w:p>
    <w:p>
      <w:pPr>
        <w:tabs>
          <w:tab w:val="left" w:pos="900"/>
        </w:tabs>
        <w:rPr>
          <w:rFonts w:ascii="楷体" w:hAnsi="楷体" w:eastAsia="楷体" w:cs="楷体"/>
          <w:b/>
          <w:color w:val="000000"/>
          <w:sz w:val="28"/>
          <w:szCs w:val="28"/>
          <w:highlight w:val="none"/>
        </w:rPr>
      </w:pPr>
      <w:r>
        <w:rPr>
          <w:rFonts w:hint="eastAsia" w:ascii="楷体" w:hAnsi="楷体" w:eastAsia="楷体" w:cs="楷体"/>
          <w:color w:val="008000"/>
          <w:sz w:val="28"/>
          <w:szCs w:val="28"/>
          <w:highlight w:val="none"/>
        </w:rPr>
        <w:t xml:space="preserve">    </w:t>
      </w:r>
      <w:r>
        <w:rPr>
          <w:rFonts w:hint="eastAsia" w:ascii="楷体" w:hAnsi="楷体" w:eastAsia="楷体" w:cs="楷体"/>
          <w:b/>
          <w:color w:val="000000"/>
          <w:sz w:val="28"/>
          <w:szCs w:val="28"/>
          <w:highlight w:val="none"/>
        </w:rPr>
        <w:t>幸福生活是奋斗出来的！</w:t>
      </w:r>
    </w:p>
    <w:p>
      <w:pPr>
        <w:tabs>
          <w:tab w:val="left" w:pos="900"/>
        </w:tabs>
        <w:ind w:firstLine="585"/>
        <w:rPr>
          <w:rFonts w:ascii="楷体" w:hAnsi="楷体" w:eastAsia="楷体" w:cs="楷体"/>
          <w:b/>
          <w:color w:val="000000"/>
          <w:sz w:val="36"/>
          <w:szCs w:val="36"/>
          <w:highlight w:val="none"/>
        </w:rPr>
      </w:pPr>
      <w:r>
        <w:rPr>
          <w:rFonts w:hint="eastAsia" w:ascii="楷体" w:hAnsi="楷体" w:eastAsia="楷体" w:cs="楷体"/>
          <w:b/>
          <w:color w:val="000000"/>
          <w:sz w:val="36"/>
          <w:szCs w:val="36"/>
          <w:highlight w:val="none"/>
        </w:rPr>
        <w:t>公司是平台，员工是合作伙伴！</w:t>
      </w:r>
    </w:p>
    <w:p>
      <w:pPr>
        <w:tabs>
          <w:tab w:val="left" w:pos="900"/>
        </w:tabs>
        <w:ind w:firstLine="585"/>
        <w:rPr>
          <w:rFonts w:hint="eastAsia" w:ascii="楷体" w:hAnsi="楷体" w:eastAsia="楷体" w:cs="楷体"/>
          <w:b/>
          <w:color w:val="000000"/>
          <w:sz w:val="36"/>
          <w:szCs w:val="36"/>
          <w:highlight w:val="none"/>
        </w:rPr>
      </w:pPr>
      <w:r>
        <w:rPr>
          <w:rFonts w:hint="eastAsia" w:ascii="楷体" w:hAnsi="楷体" w:eastAsia="楷体" w:cs="楷体"/>
          <w:b/>
          <w:color w:val="000000"/>
          <w:sz w:val="36"/>
          <w:szCs w:val="36"/>
          <w:highlight w:val="none"/>
        </w:rPr>
        <w:t>共创、共享、共有！</w:t>
      </w:r>
    </w:p>
    <w:p>
      <w:pPr>
        <w:tabs>
          <w:tab w:val="left" w:pos="900"/>
        </w:tabs>
        <w:ind w:firstLine="585"/>
        <w:rPr>
          <w:rFonts w:ascii="楷体" w:hAnsi="楷体" w:eastAsia="楷体" w:cs="楷体"/>
          <w:b/>
          <w:color w:val="000000"/>
          <w:sz w:val="28"/>
          <w:szCs w:val="28"/>
          <w:highlight w:val="none"/>
        </w:rPr>
      </w:pPr>
      <w:r>
        <w:rPr>
          <w:rFonts w:hint="eastAsia" w:ascii="楷体" w:hAnsi="楷体" w:eastAsia="楷体" w:cs="楷体"/>
          <w:b/>
          <w:color w:val="000000"/>
          <w:sz w:val="28"/>
          <w:szCs w:val="28"/>
          <w:highlight w:val="none"/>
        </w:rPr>
        <w:t>每位员工的努力程度，决定了我们这个平台的价值！</w:t>
      </w:r>
    </w:p>
    <w:p>
      <w:pPr>
        <w:tabs>
          <w:tab w:val="left" w:pos="900"/>
        </w:tabs>
        <w:ind w:firstLine="585"/>
        <w:rPr>
          <w:rFonts w:ascii="楷体" w:hAnsi="楷体" w:eastAsia="楷体" w:cs="楷体"/>
          <w:b/>
          <w:color w:val="000000"/>
          <w:sz w:val="28"/>
          <w:szCs w:val="28"/>
          <w:highlight w:val="none"/>
        </w:rPr>
      </w:pPr>
      <w:r>
        <w:rPr>
          <w:rFonts w:hint="eastAsia" w:ascii="楷体" w:hAnsi="楷体" w:eastAsia="楷体" w:cs="楷体"/>
          <w:b/>
          <w:color w:val="000000"/>
          <w:sz w:val="28"/>
          <w:szCs w:val="28"/>
          <w:highlight w:val="none"/>
        </w:rPr>
        <w:t>创造了价值，才有利润的回报，我们每个员工才能分享到自己的价值！这，是我们一切福利的根本源泉和前提！！</w:t>
      </w:r>
    </w:p>
    <w:p>
      <w:pPr>
        <w:tabs>
          <w:tab w:val="left" w:pos="900"/>
        </w:tabs>
        <w:rPr>
          <w:rFonts w:ascii="楷体" w:hAnsi="楷体" w:eastAsia="楷体" w:cs="楷体"/>
          <w:color w:val="008000"/>
          <w:sz w:val="28"/>
          <w:szCs w:val="28"/>
          <w:highlight w:val="none"/>
        </w:rPr>
      </w:pPr>
    </w:p>
    <w:p>
      <w:pPr>
        <w:tabs>
          <w:tab w:val="left" w:pos="900"/>
        </w:tabs>
        <w:rPr>
          <w:rFonts w:ascii="楷体" w:hAnsi="楷体" w:eastAsia="楷体" w:cs="楷体"/>
          <w:color w:val="008000"/>
          <w:sz w:val="28"/>
          <w:szCs w:val="28"/>
          <w:highlight w:val="none"/>
        </w:rPr>
      </w:pPr>
    </w:p>
    <w:p>
      <w:pPr>
        <w:tabs>
          <w:tab w:val="left" w:pos="900"/>
        </w:tabs>
        <w:rPr>
          <w:rFonts w:ascii="楷体" w:hAnsi="楷体" w:eastAsia="楷体" w:cs="楷体"/>
          <w:color w:val="008000"/>
          <w:sz w:val="28"/>
          <w:szCs w:val="28"/>
          <w:highlight w:val="none"/>
        </w:rPr>
      </w:pPr>
    </w:p>
    <w:p>
      <w:pPr>
        <w:tabs>
          <w:tab w:val="left" w:pos="900"/>
        </w:tabs>
        <w:rPr>
          <w:rFonts w:ascii="楷体" w:hAnsi="楷体" w:eastAsia="楷体" w:cs="楷体"/>
          <w:color w:val="008000"/>
          <w:sz w:val="28"/>
          <w:szCs w:val="28"/>
          <w:highlight w:val="none"/>
        </w:rPr>
      </w:pPr>
    </w:p>
    <w:p>
      <w:pPr>
        <w:tabs>
          <w:tab w:val="left" w:pos="900"/>
        </w:tabs>
        <w:rPr>
          <w:rFonts w:ascii="楷体" w:hAnsi="楷体" w:eastAsia="楷体" w:cs="楷体"/>
          <w:color w:val="auto"/>
          <w:sz w:val="28"/>
          <w:szCs w:val="28"/>
          <w:highlight w:val="none"/>
        </w:rPr>
      </w:pPr>
      <w:r>
        <w:rPr>
          <w:rFonts w:hint="eastAsia" w:ascii="楷体" w:hAnsi="楷体" w:eastAsia="楷体" w:cs="楷体"/>
          <w:color w:val="008000"/>
          <w:sz w:val="28"/>
          <w:szCs w:val="28"/>
          <w:highlight w:val="none"/>
        </w:rPr>
        <w:t xml:space="preserve">                                   </w:t>
      </w:r>
      <w:r>
        <w:rPr>
          <w:rFonts w:hint="eastAsia" w:ascii="楷体" w:hAnsi="楷体" w:eastAsia="楷体" w:cs="楷体"/>
          <w:color w:val="auto"/>
          <w:sz w:val="28"/>
          <w:szCs w:val="28"/>
          <w:highlight w:val="none"/>
        </w:rPr>
        <w:t>山东</w:t>
      </w:r>
      <w:r>
        <w:rPr>
          <w:rFonts w:hint="eastAsia" w:ascii="楷体" w:hAnsi="楷体" w:eastAsia="楷体" w:cs="楷体"/>
          <w:color w:val="auto"/>
          <w:sz w:val="28"/>
          <w:szCs w:val="28"/>
          <w:highlight w:val="none"/>
          <w:lang w:eastAsia="zh-CN"/>
        </w:rPr>
        <w:t>稻壳</w:t>
      </w:r>
      <w:r>
        <w:rPr>
          <w:rFonts w:hint="eastAsia" w:ascii="楷体" w:hAnsi="楷体" w:eastAsia="楷体" w:cs="楷体"/>
          <w:color w:val="auto"/>
          <w:sz w:val="28"/>
          <w:szCs w:val="28"/>
          <w:highlight w:val="none"/>
        </w:rPr>
        <w:t>有限公司</w:t>
      </w:r>
    </w:p>
    <w:p>
      <w:pPr>
        <w:tabs>
          <w:tab w:val="left" w:pos="900"/>
        </w:tabs>
        <w:rPr>
          <w:rFonts w:ascii="楷体" w:hAnsi="楷体" w:eastAsia="楷体" w:cs="楷体"/>
          <w:color w:val="auto"/>
          <w:sz w:val="28"/>
          <w:szCs w:val="28"/>
          <w:highlight w:val="none"/>
        </w:rPr>
      </w:pPr>
      <w:r>
        <w:rPr>
          <w:rFonts w:hint="eastAsia" w:ascii="楷体" w:hAnsi="楷体" w:eastAsia="楷体" w:cs="楷体"/>
          <w:color w:val="auto"/>
          <w:sz w:val="28"/>
          <w:szCs w:val="28"/>
          <w:highlight w:val="none"/>
        </w:rPr>
        <w:t xml:space="preserve">                                    二〇一九年九月十七日</w:t>
      </w:r>
    </w:p>
    <w:p>
      <w:pPr>
        <w:tabs>
          <w:tab w:val="left" w:pos="900"/>
        </w:tabs>
        <w:rPr>
          <w:rFonts w:ascii="宋体" w:hAnsi="宋体"/>
          <w:color w:val="008000"/>
          <w:sz w:val="28"/>
          <w:szCs w:val="28"/>
          <w:highlight w:val="none"/>
        </w:rPr>
      </w:pPr>
    </w:p>
    <w:p>
      <w:pPr>
        <w:tabs>
          <w:tab w:val="left" w:pos="900"/>
        </w:tabs>
        <w:rPr>
          <w:rFonts w:ascii="宋体" w:hAnsi="宋体"/>
          <w:color w:val="008000"/>
          <w:sz w:val="28"/>
          <w:szCs w:val="28"/>
          <w:highlight w:val="none"/>
        </w:rPr>
      </w:pPr>
    </w:p>
    <w:p>
      <w:pPr>
        <w:tabs>
          <w:tab w:val="left" w:pos="900"/>
        </w:tabs>
        <w:rPr>
          <w:rFonts w:ascii="宋体" w:hAnsi="宋体"/>
          <w:color w:val="008000"/>
          <w:sz w:val="28"/>
          <w:szCs w:val="28"/>
          <w:highlight w:val="none"/>
        </w:rPr>
      </w:pPr>
    </w:p>
    <w:p>
      <w:pPr>
        <w:tabs>
          <w:tab w:val="left" w:pos="900"/>
        </w:tabs>
        <w:rPr>
          <w:rFonts w:ascii="宋体" w:hAnsi="宋体"/>
          <w:color w:val="008000"/>
          <w:sz w:val="28"/>
          <w:szCs w:val="28"/>
          <w:highlight w:val="none"/>
        </w:rPr>
      </w:pPr>
    </w:p>
    <w:p>
      <w:pPr>
        <w:tabs>
          <w:tab w:val="left" w:pos="900"/>
        </w:tabs>
        <w:rPr>
          <w:rFonts w:ascii="宋体" w:hAnsi="宋体"/>
          <w:color w:val="008000"/>
          <w:sz w:val="28"/>
          <w:szCs w:val="28"/>
          <w:highlight w:val="none"/>
        </w:rPr>
      </w:pPr>
    </w:p>
    <w:p>
      <w:pPr>
        <w:tabs>
          <w:tab w:val="left" w:pos="900"/>
        </w:tabs>
        <w:rPr>
          <w:rFonts w:ascii="宋体" w:hAnsi="宋体"/>
          <w:color w:val="008000"/>
          <w:sz w:val="28"/>
          <w:szCs w:val="28"/>
          <w:highlight w:val="none"/>
        </w:rPr>
      </w:pPr>
    </w:p>
    <w:p>
      <w:pPr>
        <w:tabs>
          <w:tab w:val="left" w:pos="900"/>
        </w:tabs>
        <w:rPr>
          <w:rFonts w:ascii="宋体" w:hAnsi="宋体"/>
          <w:color w:val="008000"/>
          <w:sz w:val="28"/>
          <w:szCs w:val="28"/>
          <w:highlight w:val="none"/>
        </w:rPr>
      </w:pPr>
    </w:p>
    <w:p>
      <w:pPr>
        <w:tabs>
          <w:tab w:val="left" w:pos="900"/>
        </w:tabs>
        <w:rPr>
          <w:rFonts w:ascii="宋体" w:hAnsi="宋体"/>
          <w:color w:val="008000"/>
          <w:sz w:val="28"/>
          <w:szCs w:val="28"/>
          <w:highlight w:val="none"/>
        </w:rPr>
      </w:pPr>
    </w:p>
    <w:p>
      <w:pPr>
        <w:tabs>
          <w:tab w:val="left" w:pos="900"/>
        </w:tabs>
        <w:rPr>
          <w:rFonts w:ascii="宋体" w:hAnsi="宋体"/>
          <w:color w:val="008000"/>
          <w:sz w:val="28"/>
          <w:szCs w:val="28"/>
          <w:highlight w:val="none"/>
        </w:rPr>
      </w:pPr>
    </w:p>
    <w:p>
      <w:pPr>
        <w:rPr>
          <w:rFonts w:ascii="楷体" w:hAnsi="楷体" w:eastAsia="楷体" w:cs="楷体_GB2312"/>
          <w:b/>
          <w:bCs/>
          <w:sz w:val="44"/>
          <w:szCs w:val="44"/>
          <w:highlight w:val="none"/>
        </w:rPr>
      </w:pPr>
    </w:p>
    <w:p>
      <w:pPr>
        <w:widowControl/>
        <w:spacing w:line="360" w:lineRule="auto"/>
        <w:rPr>
          <w:rFonts w:ascii="宋体" w:cs="Times New Roman"/>
          <w:b/>
          <w:bCs/>
          <w:color w:val="000000"/>
          <w:sz w:val="28"/>
          <w:szCs w:val="28"/>
          <w:highlight w:val="none"/>
        </w:rPr>
      </w:pPr>
    </w:p>
    <w:p>
      <w:pPr>
        <w:widowControl/>
        <w:spacing w:line="360" w:lineRule="auto"/>
        <w:jc w:val="center"/>
        <w:rPr>
          <w:rFonts w:ascii="宋体" w:cs="Times New Roman"/>
          <w:b/>
          <w:bCs/>
          <w:color w:val="000000"/>
          <w:sz w:val="84"/>
          <w:szCs w:val="84"/>
          <w:highlight w:val="none"/>
        </w:rPr>
      </w:pPr>
      <w:r>
        <w:rPr>
          <w:rFonts w:hint="eastAsia" w:ascii="宋体" w:hAnsi="宋体" w:cs="宋体"/>
          <w:b/>
          <w:bCs/>
          <w:color w:val="000000"/>
          <w:sz w:val="84"/>
          <w:szCs w:val="84"/>
          <w:highlight w:val="none"/>
        </w:rPr>
        <w:t>目录</w:t>
      </w:r>
    </w:p>
    <w:p>
      <w:pPr>
        <w:pStyle w:val="7"/>
        <w:tabs>
          <w:tab w:val="left" w:pos="1050"/>
          <w:tab w:val="right" w:leader="dot" w:pos="8296"/>
        </w:tabs>
        <w:rPr>
          <w:rFonts w:ascii="宋体" w:cs="Times New Roman"/>
          <w:kern w:val="2"/>
          <w:sz w:val="28"/>
          <w:szCs w:val="28"/>
          <w:highlight w:val="none"/>
        </w:rPr>
      </w:pPr>
      <w:r>
        <w:rPr>
          <w:rFonts w:ascii="宋体" w:hAnsi="宋体" w:cs="宋体"/>
          <w:b/>
          <w:bCs/>
          <w:color w:val="000000"/>
          <w:sz w:val="28"/>
          <w:szCs w:val="28"/>
          <w:highlight w:val="none"/>
        </w:rPr>
        <w:fldChar w:fldCharType="begin"/>
      </w:r>
      <w:r>
        <w:rPr>
          <w:rFonts w:ascii="宋体" w:hAnsi="宋体" w:cs="宋体"/>
          <w:b/>
          <w:bCs/>
          <w:color w:val="000000"/>
          <w:sz w:val="28"/>
          <w:szCs w:val="28"/>
          <w:highlight w:val="none"/>
        </w:rPr>
        <w:instrText xml:space="preserve"> TOC \o "1-3" \h \z \u </w:instrText>
      </w:r>
      <w:r>
        <w:rPr>
          <w:rFonts w:ascii="宋体" w:hAnsi="宋体" w:cs="宋体"/>
          <w:b/>
          <w:bCs/>
          <w:color w:val="000000"/>
          <w:sz w:val="28"/>
          <w:szCs w:val="28"/>
          <w:highlight w:val="none"/>
        </w:rPr>
        <w:fldChar w:fldCharType="separate"/>
      </w:r>
      <w:r>
        <w:rPr>
          <w:highlight w:val="none"/>
        </w:rPr>
        <w:fldChar w:fldCharType="begin"/>
      </w:r>
      <w:r>
        <w:rPr>
          <w:highlight w:val="none"/>
        </w:rPr>
        <w:instrText xml:space="preserve"> HYPERLINK \l "_Toc377396703" </w:instrText>
      </w:r>
      <w:r>
        <w:rPr>
          <w:highlight w:val="none"/>
        </w:rPr>
        <w:fldChar w:fldCharType="separate"/>
      </w:r>
      <w:r>
        <w:rPr>
          <w:rStyle w:val="10"/>
          <w:rFonts w:hint="eastAsia" w:ascii="宋体" w:hAnsi="宋体" w:cs="宋体"/>
          <w:sz w:val="28"/>
          <w:szCs w:val="28"/>
          <w:highlight w:val="none"/>
        </w:rPr>
        <w:t>第一章</w:t>
      </w:r>
      <w:r>
        <w:rPr>
          <w:rFonts w:ascii="宋体" w:cs="Times New Roman"/>
          <w:kern w:val="2"/>
          <w:sz w:val="28"/>
          <w:szCs w:val="28"/>
          <w:highlight w:val="none"/>
        </w:rPr>
        <w:tab/>
      </w:r>
      <w:r>
        <w:rPr>
          <w:rStyle w:val="10"/>
          <w:rFonts w:hint="eastAsia" w:ascii="宋体" w:hAnsi="宋体" w:cs="宋体"/>
          <w:sz w:val="28"/>
          <w:szCs w:val="28"/>
          <w:highlight w:val="none"/>
        </w:rPr>
        <w:t>总则</w:t>
      </w:r>
      <w:r>
        <w:rPr>
          <w:rFonts w:ascii="宋体" w:cs="Times New Roman"/>
          <w:sz w:val="28"/>
          <w:szCs w:val="28"/>
          <w:highlight w:val="none"/>
        </w:rPr>
        <w:tab/>
      </w:r>
      <w:r>
        <w:rPr>
          <w:rFonts w:ascii="宋体" w:hAnsi="宋体" w:cs="宋体"/>
          <w:sz w:val="28"/>
          <w:szCs w:val="28"/>
          <w:highlight w:val="none"/>
        </w:rPr>
        <w:fldChar w:fldCharType="begin"/>
      </w:r>
      <w:r>
        <w:rPr>
          <w:rFonts w:ascii="宋体" w:hAnsi="宋体" w:cs="宋体"/>
          <w:sz w:val="28"/>
          <w:szCs w:val="28"/>
          <w:highlight w:val="none"/>
        </w:rPr>
        <w:instrText xml:space="preserve"> PAGEREF _Toc377396703 \h </w:instrText>
      </w:r>
      <w:r>
        <w:rPr>
          <w:rFonts w:ascii="宋体" w:hAnsi="宋体" w:cs="宋体"/>
          <w:sz w:val="28"/>
          <w:szCs w:val="28"/>
          <w:highlight w:val="none"/>
        </w:rPr>
        <w:fldChar w:fldCharType="separate"/>
      </w:r>
      <w:r>
        <w:rPr>
          <w:rFonts w:ascii="宋体" w:hAnsi="宋体" w:cs="宋体"/>
          <w:sz w:val="28"/>
          <w:szCs w:val="28"/>
          <w:highlight w:val="none"/>
        </w:rPr>
        <w:t>3</w:t>
      </w:r>
      <w:r>
        <w:rPr>
          <w:rFonts w:ascii="宋体" w:hAnsi="宋体" w:cs="宋体"/>
          <w:sz w:val="28"/>
          <w:szCs w:val="28"/>
          <w:highlight w:val="none"/>
        </w:rPr>
        <w:fldChar w:fldCharType="end"/>
      </w:r>
      <w:r>
        <w:rPr>
          <w:rFonts w:ascii="宋体" w:hAnsi="宋体" w:cs="宋体"/>
          <w:sz w:val="28"/>
          <w:szCs w:val="28"/>
          <w:highlight w:val="none"/>
        </w:rPr>
        <w:fldChar w:fldCharType="end"/>
      </w:r>
    </w:p>
    <w:p>
      <w:pPr>
        <w:pStyle w:val="7"/>
        <w:tabs>
          <w:tab w:val="left" w:pos="1050"/>
          <w:tab w:val="right" w:leader="dot" w:pos="8296"/>
        </w:tabs>
        <w:rPr>
          <w:rFonts w:ascii="宋体" w:cs="Times New Roman"/>
          <w:kern w:val="2"/>
          <w:sz w:val="28"/>
          <w:szCs w:val="28"/>
          <w:highlight w:val="none"/>
        </w:rPr>
      </w:pPr>
      <w:r>
        <w:rPr>
          <w:highlight w:val="none"/>
        </w:rPr>
        <w:fldChar w:fldCharType="begin"/>
      </w:r>
      <w:r>
        <w:rPr>
          <w:highlight w:val="none"/>
        </w:rPr>
        <w:instrText xml:space="preserve"> HYPERLINK \l "_Toc377396704" </w:instrText>
      </w:r>
      <w:r>
        <w:rPr>
          <w:highlight w:val="none"/>
        </w:rPr>
        <w:fldChar w:fldCharType="separate"/>
      </w:r>
      <w:r>
        <w:rPr>
          <w:rStyle w:val="10"/>
          <w:rFonts w:hint="eastAsia" w:ascii="宋体" w:hAnsi="宋体" w:cs="宋体"/>
          <w:sz w:val="28"/>
          <w:szCs w:val="28"/>
          <w:highlight w:val="none"/>
        </w:rPr>
        <w:t>第二章</w:t>
      </w:r>
      <w:r>
        <w:rPr>
          <w:rFonts w:ascii="宋体" w:cs="Times New Roman"/>
          <w:kern w:val="2"/>
          <w:sz w:val="28"/>
          <w:szCs w:val="28"/>
          <w:highlight w:val="none"/>
        </w:rPr>
        <w:tab/>
      </w:r>
      <w:r>
        <w:rPr>
          <w:rFonts w:hint="eastAsia" w:ascii="宋体" w:cs="Times New Roman"/>
          <w:kern w:val="2"/>
          <w:sz w:val="28"/>
          <w:szCs w:val="28"/>
          <w:highlight w:val="none"/>
        </w:rPr>
        <w:t>公司</w:t>
      </w:r>
      <w:r>
        <w:rPr>
          <w:rStyle w:val="10"/>
          <w:rFonts w:hint="eastAsia" w:ascii="宋体" w:hAnsi="宋体" w:cs="宋体"/>
          <w:sz w:val="28"/>
          <w:szCs w:val="28"/>
          <w:highlight w:val="none"/>
        </w:rPr>
        <w:t>文化</w:t>
      </w:r>
      <w:r>
        <w:rPr>
          <w:rFonts w:ascii="宋体" w:cs="Times New Roman"/>
          <w:sz w:val="28"/>
          <w:szCs w:val="28"/>
          <w:highlight w:val="none"/>
        </w:rPr>
        <w:tab/>
      </w:r>
      <w:r>
        <w:rPr>
          <w:rFonts w:ascii="宋体" w:hAnsi="宋体" w:cs="宋体"/>
          <w:sz w:val="28"/>
          <w:szCs w:val="28"/>
          <w:highlight w:val="none"/>
        </w:rPr>
        <w:fldChar w:fldCharType="begin"/>
      </w:r>
      <w:r>
        <w:rPr>
          <w:rFonts w:ascii="宋体" w:hAnsi="宋体" w:cs="宋体"/>
          <w:sz w:val="28"/>
          <w:szCs w:val="28"/>
          <w:highlight w:val="none"/>
        </w:rPr>
        <w:instrText xml:space="preserve"> PAGEREF _Toc377396704 \h </w:instrText>
      </w:r>
      <w:r>
        <w:rPr>
          <w:rFonts w:ascii="宋体" w:hAnsi="宋体" w:cs="宋体"/>
          <w:sz w:val="28"/>
          <w:szCs w:val="28"/>
          <w:highlight w:val="none"/>
        </w:rPr>
        <w:fldChar w:fldCharType="separate"/>
      </w:r>
      <w:r>
        <w:rPr>
          <w:rFonts w:ascii="宋体" w:hAnsi="宋体" w:cs="宋体"/>
          <w:sz w:val="28"/>
          <w:szCs w:val="28"/>
          <w:highlight w:val="none"/>
        </w:rPr>
        <w:t>3</w:t>
      </w:r>
      <w:r>
        <w:rPr>
          <w:rFonts w:ascii="宋体" w:hAnsi="宋体" w:cs="宋体"/>
          <w:sz w:val="28"/>
          <w:szCs w:val="28"/>
          <w:highlight w:val="none"/>
        </w:rPr>
        <w:fldChar w:fldCharType="end"/>
      </w:r>
      <w:r>
        <w:rPr>
          <w:rFonts w:ascii="宋体" w:hAnsi="宋体" w:cs="宋体"/>
          <w:sz w:val="28"/>
          <w:szCs w:val="28"/>
          <w:highlight w:val="none"/>
        </w:rPr>
        <w:fldChar w:fldCharType="end"/>
      </w:r>
    </w:p>
    <w:p>
      <w:pPr>
        <w:pStyle w:val="7"/>
        <w:tabs>
          <w:tab w:val="left" w:pos="1050"/>
          <w:tab w:val="right" w:leader="dot" w:pos="8296"/>
        </w:tabs>
        <w:rPr>
          <w:rFonts w:ascii="宋体" w:cs="Times New Roman"/>
          <w:kern w:val="2"/>
          <w:sz w:val="28"/>
          <w:szCs w:val="28"/>
          <w:highlight w:val="none"/>
        </w:rPr>
      </w:pPr>
      <w:r>
        <w:rPr>
          <w:highlight w:val="none"/>
        </w:rPr>
        <w:fldChar w:fldCharType="begin"/>
      </w:r>
      <w:r>
        <w:rPr>
          <w:highlight w:val="none"/>
        </w:rPr>
        <w:instrText xml:space="preserve"> HYPERLINK \l "_Toc377396705" </w:instrText>
      </w:r>
      <w:r>
        <w:rPr>
          <w:highlight w:val="none"/>
        </w:rPr>
        <w:fldChar w:fldCharType="separate"/>
      </w:r>
      <w:r>
        <w:rPr>
          <w:rStyle w:val="10"/>
          <w:rFonts w:hint="eastAsia" w:ascii="宋体" w:hAnsi="宋体" w:cs="宋体"/>
          <w:sz w:val="28"/>
          <w:szCs w:val="28"/>
          <w:highlight w:val="none"/>
        </w:rPr>
        <w:t>第三章</w:t>
      </w:r>
      <w:r>
        <w:rPr>
          <w:rFonts w:ascii="宋体" w:cs="Times New Roman"/>
          <w:kern w:val="2"/>
          <w:sz w:val="28"/>
          <w:szCs w:val="28"/>
          <w:highlight w:val="none"/>
        </w:rPr>
        <w:tab/>
      </w:r>
      <w:r>
        <w:rPr>
          <w:rStyle w:val="10"/>
          <w:rFonts w:hint="eastAsia" w:ascii="宋体" w:hAnsi="宋体" w:cs="宋体"/>
          <w:sz w:val="28"/>
          <w:szCs w:val="28"/>
          <w:highlight w:val="none"/>
        </w:rPr>
        <w:t>人才理念</w:t>
      </w:r>
      <w:r>
        <w:rPr>
          <w:rFonts w:ascii="宋体" w:cs="Times New Roman"/>
          <w:sz w:val="28"/>
          <w:szCs w:val="28"/>
          <w:highlight w:val="none"/>
        </w:rPr>
        <w:tab/>
      </w:r>
      <w:r>
        <w:rPr>
          <w:rFonts w:ascii="宋体" w:hAnsi="宋体" w:cs="宋体"/>
          <w:sz w:val="28"/>
          <w:szCs w:val="28"/>
          <w:highlight w:val="none"/>
        </w:rPr>
        <w:fldChar w:fldCharType="begin"/>
      </w:r>
      <w:r>
        <w:rPr>
          <w:rFonts w:ascii="宋体" w:hAnsi="宋体" w:cs="宋体"/>
          <w:sz w:val="28"/>
          <w:szCs w:val="28"/>
          <w:highlight w:val="none"/>
        </w:rPr>
        <w:instrText xml:space="preserve"> PAGEREF _Toc377396705 \h </w:instrText>
      </w:r>
      <w:r>
        <w:rPr>
          <w:rFonts w:ascii="宋体" w:hAnsi="宋体" w:cs="宋体"/>
          <w:sz w:val="28"/>
          <w:szCs w:val="28"/>
          <w:highlight w:val="none"/>
        </w:rPr>
        <w:fldChar w:fldCharType="separate"/>
      </w:r>
      <w:r>
        <w:rPr>
          <w:rFonts w:ascii="宋体" w:hAnsi="宋体" w:cs="宋体"/>
          <w:sz w:val="28"/>
          <w:szCs w:val="28"/>
          <w:highlight w:val="none"/>
        </w:rPr>
        <w:t>3</w:t>
      </w:r>
      <w:r>
        <w:rPr>
          <w:rFonts w:ascii="宋体" w:hAnsi="宋体" w:cs="宋体"/>
          <w:sz w:val="28"/>
          <w:szCs w:val="28"/>
          <w:highlight w:val="none"/>
        </w:rPr>
        <w:fldChar w:fldCharType="end"/>
      </w:r>
      <w:r>
        <w:rPr>
          <w:rFonts w:ascii="宋体" w:hAnsi="宋体" w:cs="宋体"/>
          <w:sz w:val="28"/>
          <w:szCs w:val="28"/>
          <w:highlight w:val="none"/>
        </w:rPr>
        <w:fldChar w:fldCharType="end"/>
      </w:r>
    </w:p>
    <w:p>
      <w:pPr>
        <w:pStyle w:val="7"/>
        <w:tabs>
          <w:tab w:val="left" w:pos="1050"/>
          <w:tab w:val="right" w:leader="dot" w:pos="8296"/>
        </w:tabs>
        <w:rPr>
          <w:rFonts w:ascii="宋体" w:cs="Times New Roman"/>
          <w:kern w:val="2"/>
          <w:sz w:val="28"/>
          <w:szCs w:val="28"/>
          <w:highlight w:val="none"/>
        </w:rPr>
      </w:pPr>
      <w:r>
        <w:rPr>
          <w:highlight w:val="none"/>
        </w:rPr>
        <w:fldChar w:fldCharType="begin"/>
      </w:r>
      <w:r>
        <w:rPr>
          <w:highlight w:val="none"/>
        </w:rPr>
        <w:instrText xml:space="preserve"> HYPERLINK \l "_Toc377396706" </w:instrText>
      </w:r>
      <w:r>
        <w:rPr>
          <w:highlight w:val="none"/>
        </w:rPr>
        <w:fldChar w:fldCharType="separate"/>
      </w:r>
      <w:r>
        <w:rPr>
          <w:rStyle w:val="10"/>
          <w:rFonts w:hint="eastAsia" w:ascii="宋体" w:hAnsi="宋体" w:cs="宋体"/>
          <w:sz w:val="28"/>
          <w:szCs w:val="28"/>
          <w:highlight w:val="none"/>
        </w:rPr>
        <w:t>第四章</w:t>
      </w:r>
      <w:r>
        <w:rPr>
          <w:rFonts w:ascii="宋体" w:cs="Times New Roman"/>
          <w:kern w:val="2"/>
          <w:sz w:val="28"/>
          <w:szCs w:val="28"/>
          <w:highlight w:val="none"/>
        </w:rPr>
        <w:tab/>
      </w:r>
      <w:r>
        <w:rPr>
          <w:rFonts w:hint="eastAsia" w:ascii="宋体" w:cs="Times New Roman"/>
          <w:kern w:val="2"/>
          <w:sz w:val="28"/>
          <w:szCs w:val="28"/>
          <w:highlight w:val="none"/>
        </w:rPr>
        <w:t>新进员工考核</w:t>
      </w:r>
      <w:r>
        <w:rPr>
          <w:rStyle w:val="10"/>
          <w:rFonts w:hint="eastAsia" w:ascii="宋体" w:hAnsi="宋体" w:cs="宋体"/>
          <w:sz w:val="28"/>
          <w:szCs w:val="28"/>
          <w:highlight w:val="none"/>
        </w:rPr>
        <w:t>办法</w:t>
      </w:r>
      <w:r>
        <w:rPr>
          <w:rFonts w:ascii="宋体" w:cs="Times New Roman"/>
          <w:sz w:val="28"/>
          <w:szCs w:val="28"/>
          <w:highlight w:val="none"/>
        </w:rPr>
        <w:tab/>
      </w:r>
      <w:r>
        <w:rPr>
          <w:rFonts w:ascii="宋体" w:hAnsi="宋体" w:cs="宋体"/>
          <w:sz w:val="28"/>
          <w:szCs w:val="28"/>
          <w:highlight w:val="none"/>
        </w:rPr>
        <w:fldChar w:fldCharType="begin"/>
      </w:r>
      <w:r>
        <w:rPr>
          <w:rFonts w:ascii="宋体" w:hAnsi="宋体" w:cs="宋体"/>
          <w:sz w:val="28"/>
          <w:szCs w:val="28"/>
          <w:highlight w:val="none"/>
        </w:rPr>
        <w:instrText xml:space="preserve"> PAGEREF _Toc377396706 \h </w:instrText>
      </w:r>
      <w:r>
        <w:rPr>
          <w:rFonts w:ascii="宋体" w:hAnsi="宋体" w:cs="宋体"/>
          <w:sz w:val="28"/>
          <w:szCs w:val="28"/>
          <w:highlight w:val="none"/>
        </w:rPr>
        <w:fldChar w:fldCharType="separate"/>
      </w:r>
      <w:r>
        <w:rPr>
          <w:rFonts w:ascii="宋体" w:hAnsi="宋体" w:cs="宋体"/>
          <w:sz w:val="28"/>
          <w:szCs w:val="28"/>
          <w:highlight w:val="none"/>
        </w:rPr>
        <w:t>3</w:t>
      </w:r>
      <w:r>
        <w:rPr>
          <w:rFonts w:ascii="宋体" w:hAnsi="宋体" w:cs="宋体"/>
          <w:sz w:val="28"/>
          <w:szCs w:val="28"/>
          <w:highlight w:val="none"/>
        </w:rPr>
        <w:fldChar w:fldCharType="end"/>
      </w:r>
      <w:r>
        <w:rPr>
          <w:rFonts w:ascii="宋体" w:hAnsi="宋体" w:cs="宋体"/>
          <w:sz w:val="28"/>
          <w:szCs w:val="28"/>
          <w:highlight w:val="none"/>
        </w:rPr>
        <w:fldChar w:fldCharType="end"/>
      </w:r>
    </w:p>
    <w:p>
      <w:pPr>
        <w:pStyle w:val="7"/>
        <w:tabs>
          <w:tab w:val="left" w:pos="1050"/>
          <w:tab w:val="right" w:leader="dot" w:pos="8296"/>
        </w:tabs>
        <w:rPr>
          <w:rFonts w:ascii="宋体" w:cs="Times New Roman"/>
          <w:kern w:val="2"/>
          <w:sz w:val="28"/>
          <w:szCs w:val="28"/>
          <w:highlight w:val="none"/>
        </w:rPr>
      </w:pPr>
      <w:r>
        <w:rPr>
          <w:highlight w:val="none"/>
        </w:rPr>
        <w:fldChar w:fldCharType="begin"/>
      </w:r>
      <w:r>
        <w:rPr>
          <w:highlight w:val="none"/>
        </w:rPr>
        <w:instrText xml:space="preserve"> HYPERLINK \l "_Toc377396707" </w:instrText>
      </w:r>
      <w:r>
        <w:rPr>
          <w:highlight w:val="none"/>
        </w:rPr>
        <w:fldChar w:fldCharType="separate"/>
      </w:r>
      <w:r>
        <w:rPr>
          <w:rStyle w:val="10"/>
          <w:rFonts w:hint="eastAsia" w:ascii="宋体" w:hAnsi="宋体" w:cs="宋体"/>
          <w:sz w:val="28"/>
          <w:szCs w:val="28"/>
          <w:highlight w:val="none"/>
        </w:rPr>
        <w:t>第五章</w:t>
      </w:r>
      <w:r>
        <w:rPr>
          <w:rFonts w:ascii="宋体" w:cs="Times New Roman"/>
          <w:kern w:val="2"/>
          <w:sz w:val="28"/>
          <w:szCs w:val="28"/>
          <w:highlight w:val="none"/>
        </w:rPr>
        <w:tab/>
      </w:r>
      <w:r>
        <w:rPr>
          <w:rStyle w:val="10"/>
          <w:rFonts w:hint="eastAsia" w:ascii="宋体" w:hAnsi="宋体" w:cs="宋体"/>
          <w:sz w:val="28"/>
          <w:szCs w:val="28"/>
          <w:highlight w:val="none"/>
        </w:rPr>
        <w:t>合同管理</w:t>
      </w:r>
      <w:r>
        <w:rPr>
          <w:rFonts w:ascii="宋体" w:cs="Times New Roman"/>
          <w:sz w:val="28"/>
          <w:szCs w:val="28"/>
          <w:highlight w:val="none"/>
        </w:rPr>
        <w:tab/>
      </w:r>
      <w:r>
        <w:rPr>
          <w:rFonts w:ascii="宋体" w:hAnsi="宋体" w:cs="宋体"/>
          <w:sz w:val="28"/>
          <w:szCs w:val="28"/>
          <w:highlight w:val="none"/>
        </w:rPr>
        <w:fldChar w:fldCharType="begin"/>
      </w:r>
      <w:r>
        <w:rPr>
          <w:rFonts w:ascii="宋体" w:hAnsi="宋体" w:cs="宋体"/>
          <w:sz w:val="28"/>
          <w:szCs w:val="28"/>
          <w:highlight w:val="none"/>
        </w:rPr>
        <w:instrText xml:space="preserve"> PAGEREF _Toc377396707 \h </w:instrText>
      </w:r>
      <w:r>
        <w:rPr>
          <w:rFonts w:ascii="宋体" w:hAnsi="宋体" w:cs="宋体"/>
          <w:sz w:val="28"/>
          <w:szCs w:val="28"/>
          <w:highlight w:val="none"/>
        </w:rPr>
        <w:fldChar w:fldCharType="separate"/>
      </w:r>
      <w:r>
        <w:rPr>
          <w:rFonts w:ascii="宋体" w:hAnsi="宋体" w:cs="宋体"/>
          <w:sz w:val="28"/>
          <w:szCs w:val="28"/>
          <w:highlight w:val="none"/>
        </w:rPr>
        <w:t>3</w:t>
      </w:r>
      <w:r>
        <w:rPr>
          <w:rFonts w:ascii="宋体" w:hAnsi="宋体" w:cs="宋体"/>
          <w:sz w:val="28"/>
          <w:szCs w:val="28"/>
          <w:highlight w:val="none"/>
        </w:rPr>
        <w:fldChar w:fldCharType="end"/>
      </w:r>
      <w:r>
        <w:rPr>
          <w:rFonts w:ascii="宋体" w:hAnsi="宋体" w:cs="宋体"/>
          <w:sz w:val="28"/>
          <w:szCs w:val="28"/>
          <w:highlight w:val="none"/>
        </w:rPr>
        <w:fldChar w:fldCharType="end"/>
      </w:r>
    </w:p>
    <w:p>
      <w:pPr>
        <w:pStyle w:val="7"/>
        <w:tabs>
          <w:tab w:val="left" w:pos="1050"/>
          <w:tab w:val="right" w:leader="dot" w:pos="8296"/>
        </w:tabs>
        <w:rPr>
          <w:rFonts w:ascii="宋体" w:cs="Times New Roman"/>
          <w:kern w:val="2"/>
          <w:sz w:val="28"/>
          <w:szCs w:val="28"/>
          <w:highlight w:val="none"/>
        </w:rPr>
      </w:pPr>
      <w:r>
        <w:rPr>
          <w:highlight w:val="none"/>
        </w:rPr>
        <w:fldChar w:fldCharType="begin"/>
      </w:r>
      <w:r>
        <w:rPr>
          <w:highlight w:val="none"/>
        </w:rPr>
        <w:instrText xml:space="preserve"> HYPERLINK \l "_Toc377396708" </w:instrText>
      </w:r>
      <w:r>
        <w:rPr>
          <w:highlight w:val="none"/>
        </w:rPr>
        <w:fldChar w:fldCharType="separate"/>
      </w:r>
      <w:r>
        <w:rPr>
          <w:rStyle w:val="10"/>
          <w:rFonts w:hint="eastAsia" w:ascii="宋体" w:hAnsi="宋体" w:cs="宋体"/>
          <w:sz w:val="28"/>
          <w:szCs w:val="28"/>
          <w:highlight w:val="none"/>
        </w:rPr>
        <w:t>第六章</w:t>
      </w:r>
      <w:r>
        <w:rPr>
          <w:rFonts w:ascii="宋体" w:cs="Times New Roman"/>
          <w:kern w:val="2"/>
          <w:sz w:val="28"/>
          <w:szCs w:val="28"/>
          <w:highlight w:val="none"/>
        </w:rPr>
        <w:tab/>
      </w:r>
      <w:r>
        <w:rPr>
          <w:rStyle w:val="10"/>
          <w:rFonts w:hint="eastAsia" w:ascii="宋体" w:hAnsi="宋体" w:cs="宋体"/>
          <w:sz w:val="28"/>
          <w:szCs w:val="28"/>
          <w:highlight w:val="none"/>
        </w:rPr>
        <w:t>薪酬管理制度</w:t>
      </w:r>
      <w:r>
        <w:rPr>
          <w:rFonts w:ascii="宋体" w:cs="Times New Roman"/>
          <w:sz w:val="28"/>
          <w:szCs w:val="28"/>
          <w:highlight w:val="none"/>
        </w:rPr>
        <w:tab/>
      </w:r>
      <w:r>
        <w:rPr>
          <w:rFonts w:ascii="宋体" w:hAnsi="宋体" w:cs="宋体"/>
          <w:sz w:val="28"/>
          <w:szCs w:val="28"/>
          <w:highlight w:val="none"/>
        </w:rPr>
        <w:fldChar w:fldCharType="begin"/>
      </w:r>
      <w:r>
        <w:rPr>
          <w:rFonts w:ascii="宋体" w:hAnsi="宋体" w:cs="宋体"/>
          <w:sz w:val="28"/>
          <w:szCs w:val="28"/>
          <w:highlight w:val="none"/>
        </w:rPr>
        <w:instrText xml:space="preserve"> PAGEREF _Toc377396708 \h </w:instrText>
      </w:r>
      <w:r>
        <w:rPr>
          <w:rFonts w:ascii="宋体" w:hAnsi="宋体" w:cs="宋体"/>
          <w:sz w:val="28"/>
          <w:szCs w:val="28"/>
          <w:highlight w:val="none"/>
        </w:rPr>
        <w:fldChar w:fldCharType="separate"/>
      </w:r>
      <w:r>
        <w:rPr>
          <w:rFonts w:ascii="宋体" w:hAnsi="宋体" w:cs="宋体"/>
          <w:sz w:val="28"/>
          <w:szCs w:val="28"/>
          <w:highlight w:val="none"/>
        </w:rPr>
        <w:t>3</w:t>
      </w:r>
      <w:r>
        <w:rPr>
          <w:rFonts w:ascii="宋体" w:hAnsi="宋体" w:cs="宋体"/>
          <w:sz w:val="28"/>
          <w:szCs w:val="28"/>
          <w:highlight w:val="none"/>
        </w:rPr>
        <w:fldChar w:fldCharType="end"/>
      </w:r>
      <w:r>
        <w:rPr>
          <w:rFonts w:ascii="宋体" w:hAnsi="宋体" w:cs="宋体"/>
          <w:sz w:val="28"/>
          <w:szCs w:val="28"/>
          <w:highlight w:val="none"/>
        </w:rPr>
        <w:fldChar w:fldCharType="end"/>
      </w:r>
    </w:p>
    <w:p>
      <w:pPr>
        <w:pStyle w:val="7"/>
        <w:tabs>
          <w:tab w:val="left" w:pos="1050"/>
          <w:tab w:val="right" w:leader="dot" w:pos="8296"/>
        </w:tabs>
        <w:rPr>
          <w:rFonts w:ascii="宋体" w:cs="Times New Roman"/>
          <w:kern w:val="2"/>
          <w:sz w:val="28"/>
          <w:szCs w:val="28"/>
          <w:highlight w:val="none"/>
        </w:rPr>
      </w:pPr>
      <w:r>
        <w:rPr>
          <w:highlight w:val="none"/>
        </w:rPr>
        <w:fldChar w:fldCharType="begin"/>
      </w:r>
      <w:r>
        <w:rPr>
          <w:highlight w:val="none"/>
        </w:rPr>
        <w:instrText xml:space="preserve"> HYPERLINK \l "_Toc377396709" </w:instrText>
      </w:r>
      <w:r>
        <w:rPr>
          <w:highlight w:val="none"/>
        </w:rPr>
        <w:fldChar w:fldCharType="separate"/>
      </w:r>
      <w:r>
        <w:rPr>
          <w:rStyle w:val="10"/>
          <w:rFonts w:hint="eastAsia" w:ascii="宋体" w:hAnsi="宋体" w:cs="宋体"/>
          <w:sz w:val="28"/>
          <w:szCs w:val="28"/>
          <w:highlight w:val="none"/>
        </w:rPr>
        <w:t>第七章</w:t>
      </w:r>
      <w:r>
        <w:rPr>
          <w:rFonts w:ascii="宋体" w:cs="Times New Roman"/>
          <w:kern w:val="2"/>
          <w:sz w:val="28"/>
          <w:szCs w:val="28"/>
          <w:highlight w:val="none"/>
        </w:rPr>
        <w:tab/>
      </w:r>
      <w:r>
        <w:rPr>
          <w:rStyle w:val="10"/>
          <w:rFonts w:hint="eastAsia" w:ascii="宋体" w:hAnsi="宋体" w:cs="宋体"/>
          <w:sz w:val="28"/>
          <w:szCs w:val="28"/>
          <w:highlight w:val="none"/>
        </w:rPr>
        <w:t>考勤制度</w:t>
      </w:r>
      <w:r>
        <w:rPr>
          <w:rFonts w:ascii="宋体" w:cs="Times New Roman"/>
          <w:sz w:val="28"/>
          <w:szCs w:val="28"/>
          <w:highlight w:val="none"/>
        </w:rPr>
        <w:tab/>
      </w:r>
      <w:r>
        <w:rPr>
          <w:rFonts w:ascii="宋体" w:hAnsi="宋体" w:cs="宋体"/>
          <w:sz w:val="28"/>
          <w:szCs w:val="28"/>
          <w:highlight w:val="none"/>
        </w:rPr>
        <w:fldChar w:fldCharType="begin"/>
      </w:r>
      <w:r>
        <w:rPr>
          <w:rFonts w:ascii="宋体" w:hAnsi="宋体" w:cs="宋体"/>
          <w:sz w:val="28"/>
          <w:szCs w:val="28"/>
          <w:highlight w:val="none"/>
        </w:rPr>
        <w:instrText xml:space="preserve"> PAGEREF _Toc377396709 \h </w:instrText>
      </w:r>
      <w:r>
        <w:rPr>
          <w:rFonts w:ascii="宋体" w:hAnsi="宋体" w:cs="宋体"/>
          <w:sz w:val="28"/>
          <w:szCs w:val="28"/>
          <w:highlight w:val="none"/>
        </w:rPr>
        <w:fldChar w:fldCharType="separate"/>
      </w:r>
      <w:r>
        <w:rPr>
          <w:rFonts w:ascii="宋体" w:hAnsi="宋体" w:cs="宋体"/>
          <w:sz w:val="28"/>
          <w:szCs w:val="28"/>
          <w:highlight w:val="none"/>
        </w:rPr>
        <w:t>3</w:t>
      </w:r>
      <w:r>
        <w:rPr>
          <w:rFonts w:ascii="宋体" w:hAnsi="宋体" w:cs="宋体"/>
          <w:sz w:val="28"/>
          <w:szCs w:val="28"/>
          <w:highlight w:val="none"/>
        </w:rPr>
        <w:fldChar w:fldCharType="end"/>
      </w:r>
      <w:r>
        <w:rPr>
          <w:rFonts w:ascii="宋体" w:hAnsi="宋体" w:cs="宋体"/>
          <w:sz w:val="28"/>
          <w:szCs w:val="28"/>
          <w:highlight w:val="none"/>
        </w:rPr>
        <w:fldChar w:fldCharType="end"/>
      </w:r>
    </w:p>
    <w:p>
      <w:pPr>
        <w:pStyle w:val="7"/>
        <w:tabs>
          <w:tab w:val="left" w:pos="1050"/>
          <w:tab w:val="right" w:leader="dot" w:pos="8296"/>
        </w:tabs>
        <w:rPr>
          <w:rFonts w:ascii="宋体" w:cs="Times New Roman"/>
          <w:kern w:val="2"/>
          <w:sz w:val="28"/>
          <w:szCs w:val="28"/>
          <w:highlight w:val="none"/>
        </w:rPr>
      </w:pPr>
      <w:r>
        <w:rPr>
          <w:highlight w:val="none"/>
        </w:rPr>
        <w:fldChar w:fldCharType="begin"/>
      </w:r>
      <w:r>
        <w:rPr>
          <w:highlight w:val="none"/>
        </w:rPr>
        <w:instrText xml:space="preserve"> HYPERLINK \l "_Toc377396710" </w:instrText>
      </w:r>
      <w:r>
        <w:rPr>
          <w:highlight w:val="none"/>
        </w:rPr>
        <w:fldChar w:fldCharType="separate"/>
      </w:r>
      <w:r>
        <w:rPr>
          <w:rStyle w:val="10"/>
          <w:rFonts w:hint="eastAsia" w:ascii="宋体" w:hAnsi="宋体" w:cs="宋体"/>
          <w:sz w:val="28"/>
          <w:szCs w:val="28"/>
          <w:highlight w:val="none"/>
        </w:rPr>
        <w:t>第八章</w:t>
      </w:r>
      <w:r>
        <w:rPr>
          <w:rFonts w:ascii="宋体" w:cs="Times New Roman"/>
          <w:kern w:val="2"/>
          <w:sz w:val="28"/>
          <w:szCs w:val="28"/>
          <w:highlight w:val="none"/>
        </w:rPr>
        <w:tab/>
      </w:r>
      <w:r>
        <w:rPr>
          <w:rStyle w:val="10"/>
          <w:rFonts w:hint="eastAsia" w:ascii="宋体" w:hAnsi="宋体" w:cs="宋体"/>
          <w:sz w:val="28"/>
          <w:szCs w:val="28"/>
          <w:highlight w:val="none"/>
        </w:rPr>
        <w:t>福利制度</w:t>
      </w:r>
      <w:r>
        <w:rPr>
          <w:rFonts w:ascii="宋体" w:cs="Times New Roman"/>
          <w:sz w:val="28"/>
          <w:szCs w:val="28"/>
          <w:highlight w:val="none"/>
        </w:rPr>
        <w:tab/>
      </w:r>
      <w:r>
        <w:rPr>
          <w:rFonts w:ascii="宋体" w:hAnsi="宋体" w:cs="宋体"/>
          <w:sz w:val="28"/>
          <w:szCs w:val="28"/>
          <w:highlight w:val="none"/>
        </w:rPr>
        <w:fldChar w:fldCharType="begin"/>
      </w:r>
      <w:r>
        <w:rPr>
          <w:rFonts w:ascii="宋体" w:hAnsi="宋体" w:cs="宋体"/>
          <w:sz w:val="28"/>
          <w:szCs w:val="28"/>
          <w:highlight w:val="none"/>
        </w:rPr>
        <w:instrText xml:space="preserve"> PAGEREF _Toc377396710 \h </w:instrText>
      </w:r>
      <w:r>
        <w:rPr>
          <w:rFonts w:ascii="宋体" w:hAnsi="宋体" w:cs="宋体"/>
          <w:sz w:val="28"/>
          <w:szCs w:val="28"/>
          <w:highlight w:val="none"/>
        </w:rPr>
        <w:fldChar w:fldCharType="separate"/>
      </w:r>
      <w:r>
        <w:rPr>
          <w:rFonts w:ascii="宋体" w:hAnsi="宋体" w:cs="宋体"/>
          <w:sz w:val="28"/>
          <w:szCs w:val="28"/>
          <w:highlight w:val="none"/>
        </w:rPr>
        <w:t>3</w:t>
      </w:r>
      <w:r>
        <w:rPr>
          <w:rFonts w:ascii="宋体" w:hAnsi="宋体" w:cs="宋体"/>
          <w:sz w:val="28"/>
          <w:szCs w:val="28"/>
          <w:highlight w:val="none"/>
        </w:rPr>
        <w:fldChar w:fldCharType="end"/>
      </w:r>
      <w:r>
        <w:rPr>
          <w:rFonts w:ascii="宋体" w:hAnsi="宋体" w:cs="宋体"/>
          <w:sz w:val="28"/>
          <w:szCs w:val="28"/>
          <w:highlight w:val="none"/>
        </w:rPr>
        <w:fldChar w:fldCharType="end"/>
      </w:r>
    </w:p>
    <w:p>
      <w:pPr>
        <w:pStyle w:val="7"/>
        <w:tabs>
          <w:tab w:val="left" w:pos="1050"/>
          <w:tab w:val="right" w:leader="dot" w:pos="8296"/>
        </w:tabs>
        <w:rPr>
          <w:rFonts w:ascii="宋体" w:cs="Times New Roman"/>
          <w:kern w:val="2"/>
          <w:sz w:val="28"/>
          <w:szCs w:val="28"/>
          <w:highlight w:val="none"/>
        </w:rPr>
      </w:pPr>
      <w:r>
        <w:rPr>
          <w:highlight w:val="none"/>
        </w:rPr>
        <w:fldChar w:fldCharType="begin"/>
      </w:r>
      <w:r>
        <w:rPr>
          <w:highlight w:val="none"/>
        </w:rPr>
        <w:instrText xml:space="preserve"> HYPERLINK \l "_Toc377396711" </w:instrText>
      </w:r>
      <w:r>
        <w:rPr>
          <w:highlight w:val="none"/>
        </w:rPr>
        <w:fldChar w:fldCharType="separate"/>
      </w:r>
      <w:r>
        <w:rPr>
          <w:rStyle w:val="10"/>
          <w:rFonts w:hint="eastAsia" w:ascii="宋体" w:hAnsi="宋体" w:cs="宋体"/>
          <w:sz w:val="28"/>
          <w:szCs w:val="28"/>
          <w:highlight w:val="none"/>
        </w:rPr>
        <w:t>第九章</w:t>
      </w:r>
      <w:r>
        <w:rPr>
          <w:rFonts w:ascii="宋体" w:cs="Times New Roman"/>
          <w:kern w:val="2"/>
          <w:sz w:val="28"/>
          <w:szCs w:val="28"/>
          <w:highlight w:val="none"/>
        </w:rPr>
        <w:tab/>
      </w:r>
      <w:r>
        <w:rPr>
          <w:rStyle w:val="10"/>
          <w:rFonts w:hint="eastAsia" w:ascii="宋体" w:hAnsi="宋体" w:cs="宋体"/>
          <w:sz w:val="28"/>
          <w:szCs w:val="28"/>
          <w:highlight w:val="none"/>
        </w:rPr>
        <w:t>离职管理制度</w:t>
      </w:r>
      <w:r>
        <w:rPr>
          <w:rFonts w:ascii="宋体" w:cs="Times New Roman"/>
          <w:sz w:val="28"/>
          <w:szCs w:val="28"/>
          <w:highlight w:val="none"/>
        </w:rPr>
        <w:tab/>
      </w:r>
      <w:r>
        <w:rPr>
          <w:rFonts w:ascii="宋体" w:hAnsi="宋体" w:cs="宋体"/>
          <w:sz w:val="28"/>
          <w:szCs w:val="28"/>
          <w:highlight w:val="none"/>
        </w:rPr>
        <w:fldChar w:fldCharType="begin"/>
      </w:r>
      <w:r>
        <w:rPr>
          <w:rFonts w:ascii="宋体" w:hAnsi="宋体" w:cs="宋体"/>
          <w:sz w:val="28"/>
          <w:szCs w:val="28"/>
          <w:highlight w:val="none"/>
        </w:rPr>
        <w:instrText xml:space="preserve"> PAGEREF _Toc377396711 \h </w:instrText>
      </w:r>
      <w:r>
        <w:rPr>
          <w:rFonts w:ascii="宋体" w:hAnsi="宋体" w:cs="宋体"/>
          <w:sz w:val="28"/>
          <w:szCs w:val="28"/>
          <w:highlight w:val="none"/>
        </w:rPr>
        <w:fldChar w:fldCharType="separate"/>
      </w:r>
      <w:r>
        <w:rPr>
          <w:rFonts w:ascii="宋体" w:hAnsi="宋体" w:cs="宋体"/>
          <w:sz w:val="28"/>
          <w:szCs w:val="28"/>
          <w:highlight w:val="none"/>
        </w:rPr>
        <w:t>3</w:t>
      </w:r>
      <w:r>
        <w:rPr>
          <w:rFonts w:ascii="宋体" w:hAnsi="宋体" w:cs="宋体"/>
          <w:sz w:val="28"/>
          <w:szCs w:val="28"/>
          <w:highlight w:val="none"/>
        </w:rPr>
        <w:fldChar w:fldCharType="end"/>
      </w:r>
      <w:r>
        <w:rPr>
          <w:rFonts w:ascii="宋体" w:hAnsi="宋体" w:cs="宋体"/>
          <w:sz w:val="28"/>
          <w:szCs w:val="28"/>
          <w:highlight w:val="none"/>
        </w:rPr>
        <w:fldChar w:fldCharType="end"/>
      </w:r>
    </w:p>
    <w:p>
      <w:pPr>
        <w:pStyle w:val="7"/>
        <w:tabs>
          <w:tab w:val="left" w:pos="1050"/>
          <w:tab w:val="right" w:leader="dot" w:pos="8296"/>
        </w:tabs>
        <w:rPr>
          <w:rFonts w:ascii="宋体" w:cs="Times New Roman"/>
          <w:kern w:val="2"/>
          <w:sz w:val="28"/>
          <w:szCs w:val="28"/>
          <w:highlight w:val="none"/>
        </w:rPr>
      </w:pPr>
      <w:r>
        <w:rPr>
          <w:highlight w:val="none"/>
        </w:rPr>
        <w:fldChar w:fldCharType="begin"/>
      </w:r>
      <w:r>
        <w:rPr>
          <w:highlight w:val="none"/>
        </w:rPr>
        <w:instrText xml:space="preserve"> HYPERLINK \l "_Toc377396712" </w:instrText>
      </w:r>
      <w:r>
        <w:rPr>
          <w:highlight w:val="none"/>
        </w:rPr>
        <w:fldChar w:fldCharType="separate"/>
      </w:r>
      <w:r>
        <w:rPr>
          <w:rStyle w:val="10"/>
          <w:rFonts w:hint="eastAsia" w:ascii="宋体" w:hAnsi="宋体" w:cs="宋体"/>
          <w:sz w:val="28"/>
          <w:szCs w:val="28"/>
          <w:highlight w:val="none"/>
        </w:rPr>
        <w:t>第十章</w:t>
      </w:r>
      <w:r>
        <w:rPr>
          <w:rFonts w:ascii="宋体" w:cs="Times New Roman"/>
          <w:kern w:val="2"/>
          <w:sz w:val="28"/>
          <w:szCs w:val="28"/>
          <w:highlight w:val="none"/>
        </w:rPr>
        <w:tab/>
      </w:r>
      <w:r>
        <w:rPr>
          <w:rStyle w:val="10"/>
          <w:rFonts w:hint="eastAsia" w:ascii="宋体" w:hAnsi="宋体" w:cs="宋体"/>
          <w:sz w:val="28"/>
          <w:szCs w:val="28"/>
          <w:highlight w:val="none"/>
        </w:rPr>
        <w:t>保密制度</w:t>
      </w:r>
      <w:r>
        <w:rPr>
          <w:rFonts w:ascii="宋体" w:cs="Times New Roman"/>
          <w:sz w:val="28"/>
          <w:szCs w:val="28"/>
          <w:highlight w:val="none"/>
        </w:rPr>
        <w:tab/>
      </w:r>
      <w:r>
        <w:rPr>
          <w:rFonts w:ascii="宋体" w:hAnsi="宋体" w:cs="宋体"/>
          <w:sz w:val="28"/>
          <w:szCs w:val="28"/>
          <w:highlight w:val="none"/>
        </w:rPr>
        <w:fldChar w:fldCharType="begin"/>
      </w:r>
      <w:r>
        <w:rPr>
          <w:rFonts w:ascii="宋体" w:hAnsi="宋体" w:cs="宋体"/>
          <w:sz w:val="28"/>
          <w:szCs w:val="28"/>
          <w:highlight w:val="none"/>
        </w:rPr>
        <w:instrText xml:space="preserve"> PAGEREF _Toc377396712 \h </w:instrText>
      </w:r>
      <w:r>
        <w:rPr>
          <w:rFonts w:ascii="宋体" w:hAnsi="宋体" w:cs="宋体"/>
          <w:sz w:val="28"/>
          <w:szCs w:val="28"/>
          <w:highlight w:val="none"/>
        </w:rPr>
        <w:fldChar w:fldCharType="separate"/>
      </w:r>
      <w:r>
        <w:rPr>
          <w:rFonts w:ascii="宋体" w:hAnsi="宋体" w:cs="宋体"/>
          <w:sz w:val="28"/>
          <w:szCs w:val="28"/>
          <w:highlight w:val="none"/>
        </w:rPr>
        <w:t>3</w:t>
      </w:r>
      <w:r>
        <w:rPr>
          <w:rFonts w:ascii="宋体" w:hAnsi="宋体" w:cs="宋体"/>
          <w:sz w:val="28"/>
          <w:szCs w:val="28"/>
          <w:highlight w:val="none"/>
        </w:rPr>
        <w:fldChar w:fldCharType="end"/>
      </w:r>
      <w:r>
        <w:rPr>
          <w:rFonts w:ascii="宋体" w:hAnsi="宋体" w:cs="宋体"/>
          <w:sz w:val="28"/>
          <w:szCs w:val="28"/>
          <w:highlight w:val="none"/>
        </w:rPr>
        <w:fldChar w:fldCharType="end"/>
      </w:r>
    </w:p>
    <w:p>
      <w:pPr>
        <w:pStyle w:val="7"/>
        <w:tabs>
          <w:tab w:val="left" w:pos="1260"/>
          <w:tab w:val="right" w:leader="dot" w:pos="8296"/>
        </w:tabs>
        <w:rPr>
          <w:rFonts w:ascii="宋体" w:cs="Times New Roman"/>
          <w:kern w:val="2"/>
          <w:sz w:val="28"/>
          <w:szCs w:val="28"/>
          <w:highlight w:val="none"/>
        </w:rPr>
      </w:pPr>
      <w:r>
        <w:rPr>
          <w:highlight w:val="none"/>
        </w:rPr>
        <w:fldChar w:fldCharType="begin"/>
      </w:r>
      <w:r>
        <w:rPr>
          <w:highlight w:val="none"/>
        </w:rPr>
        <w:instrText xml:space="preserve"> HYPERLINK \l "_Toc377396713" </w:instrText>
      </w:r>
      <w:r>
        <w:rPr>
          <w:highlight w:val="none"/>
        </w:rPr>
        <w:fldChar w:fldCharType="separate"/>
      </w:r>
      <w:r>
        <w:rPr>
          <w:rStyle w:val="10"/>
          <w:rFonts w:hint="eastAsia" w:ascii="宋体" w:hAnsi="宋体" w:cs="宋体"/>
          <w:sz w:val="28"/>
          <w:szCs w:val="28"/>
          <w:highlight w:val="none"/>
        </w:rPr>
        <w:t>第十一章</w:t>
      </w:r>
      <w:r>
        <w:rPr>
          <w:rFonts w:ascii="宋体" w:cs="Times New Roman"/>
          <w:kern w:val="2"/>
          <w:sz w:val="28"/>
          <w:szCs w:val="28"/>
          <w:highlight w:val="none"/>
        </w:rPr>
        <w:tab/>
      </w:r>
      <w:r>
        <w:rPr>
          <w:rStyle w:val="10"/>
          <w:rFonts w:hint="eastAsia" w:ascii="宋体" w:hAnsi="宋体" w:cs="宋体"/>
          <w:sz w:val="28"/>
          <w:szCs w:val="28"/>
          <w:highlight w:val="none"/>
        </w:rPr>
        <w:t>员工诚信守则</w:t>
      </w:r>
      <w:r>
        <w:rPr>
          <w:rFonts w:ascii="宋体" w:cs="Times New Roman"/>
          <w:sz w:val="28"/>
          <w:szCs w:val="28"/>
          <w:highlight w:val="none"/>
        </w:rPr>
        <w:tab/>
      </w:r>
      <w:r>
        <w:rPr>
          <w:rFonts w:ascii="宋体" w:hAnsi="宋体" w:cs="宋体"/>
          <w:sz w:val="28"/>
          <w:szCs w:val="28"/>
          <w:highlight w:val="none"/>
        </w:rPr>
        <w:fldChar w:fldCharType="begin"/>
      </w:r>
      <w:r>
        <w:rPr>
          <w:rFonts w:ascii="宋体" w:hAnsi="宋体" w:cs="宋体"/>
          <w:sz w:val="28"/>
          <w:szCs w:val="28"/>
          <w:highlight w:val="none"/>
        </w:rPr>
        <w:instrText xml:space="preserve"> PAGEREF _Toc377396713 \h </w:instrText>
      </w:r>
      <w:r>
        <w:rPr>
          <w:rFonts w:ascii="宋体" w:hAnsi="宋体" w:cs="宋体"/>
          <w:sz w:val="28"/>
          <w:szCs w:val="28"/>
          <w:highlight w:val="none"/>
        </w:rPr>
        <w:fldChar w:fldCharType="separate"/>
      </w:r>
      <w:r>
        <w:rPr>
          <w:rFonts w:ascii="宋体" w:hAnsi="宋体" w:cs="宋体"/>
          <w:sz w:val="28"/>
          <w:szCs w:val="28"/>
          <w:highlight w:val="none"/>
        </w:rPr>
        <w:t>3</w:t>
      </w:r>
      <w:r>
        <w:rPr>
          <w:rFonts w:ascii="宋体" w:hAnsi="宋体" w:cs="宋体"/>
          <w:sz w:val="28"/>
          <w:szCs w:val="28"/>
          <w:highlight w:val="none"/>
        </w:rPr>
        <w:fldChar w:fldCharType="end"/>
      </w:r>
      <w:r>
        <w:rPr>
          <w:rFonts w:ascii="宋体" w:hAnsi="宋体" w:cs="宋体"/>
          <w:sz w:val="28"/>
          <w:szCs w:val="28"/>
          <w:highlight w:val="none"/>
        </w:rPr>
        <w:fldChar w:fldCharType="end"/>
      </w:r>
    </w:p>
    <w:p>
      <w:pPr>
        <w:pStyle w:val="7"/>
        <w:tabs>
          <w:tab w:val="left" w:pos="1260"/>
          <w:tab w:val="right" w:leader="dot" w:pos="8296"/>
        </w:tabs>
        <w:rPr>
          <w:rFonts w:ascii="宋体" w:cs="Times New Roman"/>
          <w:kern w:val="2"/>
          <w:sz w:val="21"/>
          <w:szCs w:val="21"/>
          <w:highlight w:val="none"/>
        </w:rPr>
      </w:pPr>
      <w:r>
        <w:rPr>
          <w:highlight w:val="none"/>
        </w:rPr>
        <w:fldChar w:fldCharType="begin"/>
      </w:r>
      <w:r>
        <w:rPr>
          <w:highlight w:val="none"/>
        </w:rPr>
        <w:instrText xml:space="preserve"> HYPERLINK \l "_Toc377396714" </w:instrText>
      </w:r>
      <w:r>
        <w:rPr>
          <w:highlight w:val="none"/>
        </w:rPr>
        <w:fldChar w:fldCharType="separate"/>
      </w:r>
      <w:r>
        <w:rPr>
          <w:rStyle w:val="10"/>
          <w:rFonts w:hint="eastAsia" w:ascii="宋体" w:hAnsi="宋体" w:cs="宋体"/>
          <w:sz w:val="28"/>
          <w:szCs w:val="28"/>
          <w:highlight w:val="none"/>
        </w:rPr>
        <w:t>第十二章</w:t>
      </w:r>
      <w:r>
        <w:rPr>
          <w:rFonts w:ascii="宋体" w:cs="Times New Roman"/>
          <w:kern w:val="2"/>
          <w:sz w:val="28"/>
          <w:szCs w:val="28"/>
          <w:highlight w:val="none"/>
        </w:rPr>
        <w:tab/>
      </w:r>
      <w:r>
        <w:rPr>
          <w:rStyle w:val="10"/>
          <w:rFonts w:hint="eastAsia" w:ascii="宋体" w:hAnsi="宋体" w:cs="宋体"/>
          <w:sz w:val="28"/>
          <w:szCs w:val="28"/>
          <w:highlight w:val="none"/>
        </w:rPr>
        <w:t>附则</w:t>
      </w:r>
      <w:r>
        <w:rPr>
          <w:rFonts w:ascii="宋体" w:cs="Times New Roman"/>
          <w:sz w:val="28"/>
          <w:szCs w:val="28"/>
          <w:highlight w:val="none"/>
        </w:rPr>
        <w:tab/>
      </w:r>
      <w:r>
        <w:rPr>
          <w:rFonts w:ascii="宋体" w:hAnsi="宋体" w:cs="宋体"/>
          <w:sz w:val="28"/>
          <w:szCs w:val="28"/>
          <w:highlight w:val="none"/>
        </w:rPr>
        <w:fldChar w:fldCharType="begin"/>
      </w:r>
      <w:r>
        <w:rPr>
          <w:rFonts w:ascii="宋体" w:hAnsi="宋体" w:cs="宋体"/>
          <w:sz w:val="28"/>
          <w:szCs w:val="28"/>
          <w:highlight w:val="none"/>
        </w:rPr>
        <w:instrText xml:space="preserve"> PAGEREF _Toc377396714 \h </w:instrText>
      </w:r>
      <w:r>
        <w:rPr>
          <w:rFonts w:ascii="宋体" w:hAnsi="宋体" w:cs="宋体"/>
          <w:sz w:val="28"/>
          <w:szCs w:val="28"/>
          <w:highlight w:val="none"/>
        </w:rPr>
        <w:fldChar w:fldCharType="separate"/>
      </w:r>
      <w:r>
        <w:rPr>
          <w:rFonts w:ascii="宋体" w:hAnsi="宋体" w:cs="宋体"/>
          <w:sz w:val="28"/>
          <w:szCs w:val="28"/>
          <w:highlight w:val="none"/>
        </w:rPr>
        <w:t>3</w:t>
      </w:r>
      <w:r>
        <w:rPr>
          <w:rFonts w:ascii="宋体" w:hAnsi="宋体" w:cs="宋体"/>
          <w:sz w:val="28"/>
          <w:szCs w:val="28"/>
          <w:highlight w:val="none"/>
        </w:rPr>
        <w:fldChar w:fldCharType="end"/>
      </w:r>
      <w:r>
        <w:rPr>
          <w:rFonts w:ascii="宋体" w:hAnsi="宋体" w:cs="宋体"/>
          <w:sz w:val="28"/>
          <w:szCs w:val="28"/>
          <w:highlight w:val="none"/>
        </w:rPr>
        <w:fldChar w:fldCharType="end"/>
      </w:r>
    </w:p>
    <w:p>
      <w:pPr>
        <w:widowControl/>
        <w:spacing w:line="360" w:lineRule="auto"/>
        <w:jc w:val="left"/>
        <w:rPr>
          <w:rFonts w:ascii="宋体" w:cs="Times New Roman"/>
          <w:b/>
          <w:bCs/>
          <w:color w:val="000000"/>
          <w:sz w:val="28"/>
          <w:szCs w:val="28"/>
          <w:highlight w:val="none"/>
        </w:rPr>
      </w:pPr>
      <w:r>
        <w:rPr>
          <w:rFonts w:ascii="宋体" w:hAnsi="宋体" w:cs="宋体"/>
          <w:b/>
          <w:bCs/>
          <w:color w:val="000000"/>
          <w:sz w:val="28"/>
          <w:szCs w:val="28"/>
          <w:highlight w:val="none"/>
        </w:rPr>
        <w:fldChar w:fldCharType="end"/>
      </w:r>
    </w:p>
    <w:p>
      <w:pPr>
        <w:widowControl/>
        <w:spacing w:line="360" w:lineRule="auto"/>
        <w:jc w:val="left"/>
        <w:rPr>
          <w:rFonts w:ascii="宋体" w:cs="Times New Roman"/>
          <w:b/>
          <w:bCs/>
          <w:color w:val="000000"/>
          <w:sz w:val="28"/>
          <w:szCs w:val="28"/>
          <w:highlight w:val="none"/>
        </w:rPr>
      </w:pPr>
    </w:p>
    <w:p>
      <w:pPr>
        <w:widowControl/>
        <w:spacing w:line="360" w:lineRule="auto"/>
        <w:jc w:val="left"/>
        <w:rPr>
          <w:rFonts w:ascii="宋体" w:cs="Times New Roman"/>
          <w:b/>
          <w:bCs/>
          <w:color w:val="000000"/>
          <w:sz w:val="28"/>
          <w:szCs w:val="28"/>
          <w:highlight w:val="none"/>
        </w:rPr>
      </w:pPr>
    </w:p>
    <w:p>
      <w:pPr>
        <w:pStyle w:val="2"/>
        <w:numPr>
          <w:ilvl w:val="0"/>
          <w:numId w:val="1"/>
        </w:numPr>
        <w:spacing w:line="360" w:lineRule="auto"/>
        <w:jc w:val="center"/>
        <w:rPr>
          <w:rFonts w:ascii="宋体" w:cs="Times New Roman"/>
          <w:color w:val="000000"/>
          <w:highlight w:val="none"/>
        </w:rPr>
      </w:pPr>
      <w:r>
        <w:rPr>
          <w:rFonts w:hint="eastAsia" w:ascii="宋体" w:hAnsi="宋体" w:cs="宋体"/>
          <w:color w:val="000000"/>
          <w:highlight w:val="none"/>
        </w:rPr>
        <w:t>　</w:t>
      </w:r>
      <w:bookmarkStart w:id="0" w:name="_Toc377396703"/>
      <w:r>
        <w:rPr>
          <w:rFonts w:hint="eastAsia" w:ascii="宋体" w:hAnsi="宋体" w:cs="宋体"/>
          <w:color w:val="000000"/>
          <w:highlight w:val="none"/>
        </w:rPr>
        <w:t>总则</w:t>
      </w:r>
      <w:bookmarkEnd w:id="0"/>
    </w:p>
    <w:p>
      <w:pPr>
        <w:pStyle w:val="11"/>
        <w:numPr>
          <w:ilvl w:val="0"/>
          <w:numId w:val="2"/>
        </w:numPr>
        <w:spacing w:line="360" w:lineRule="auto"/>
        <w:ind w:firstLineChars="0"/>
        <w:rPr>
          <w:rFonts w:ascii="宋体" w:cs="Times New Roman"/>
          <w:b/>
          <w:bCs/>
          <w:color w:val="000000"/>
          <w:sz w:val="28"/>
          <w:szCs w:val="28"/>
          <w:highlight w:val="none"/>
        </w:rPr>
      </w:pPr>
      <w:r>
        <w:rPr>
          <w:rFonts w:ascii="宋体" w:hAnsi="宋体" w:cs="宋体"/>
          <w:b/>
          <w:bCs/>
          <w:color w:val="000000"/>
          <w:sz w:val="28"/>
          <w:szCs w:val="28"/>
          <w:highlight w:val="none"/>
        </w:rPr>
        <w:t xml:space="preserve"> </w:t>
      </w:r>
      <w:r>
        <w:rPr>
          <w:rFonts w:hint="eastAsia" w:ascii="宋体" w:hAnsi="宋体" w:cs="宋体"/>
          <w:b/>
          <w:bCs/>
          <w:color w:val="000000"/>
          <w:sz w:val="28"/>
          <w:szCs w:val="28"/>
          <w:highlight w:val="none"/>
        </w:rPr>
        <w:t>目的</w:t>
      </w:r>
    </w:p>
    <w:p>
      <w:pPr>
        <w:pStyle w:val="11"/>
        <w:spacing w:line="360" w:lineRule="auto"/>
        <w:ind w:left="143" w:leftChars="68" w:firstLine="560"/>
        <w:rPr>
          <w:rFonts w:ascii="宋体" w:cs="Times New Roman"/>
          <w:color w:val="000000"/>
          <w:sz w:val="28"/>
          <w:szCs w:val="28"/>
          <w:highlight w:val="none"/>
        </w:rPr>
      </w:pPr>
      <w:r>
        <w:rPr>
          <w:rFonts w:hint="eastAsia" w:ascii="宋体" w:hAnsi="宋体" w:cs="宋体"/>
          <w:color w:val="000000"/>
          <w:sz w:val="28"/>
          <w:szCs w:val="28"/>
          <w:highlight w:val="none"/>
        </w:rPr>
        <w:t>为了体现“制度管理、流程管理、规范管理和以人为本”的管理理念；规范员工行为，激发员工的主动性、积极性和创造性，维护正常的工作秩序，提高工作效率，促进本公司的发展成长，特制订本人力资源管理制度。</w:t>
      </w:r>
    </w:p>
    <w:p>
      <w:pPr>
        <w:pStyle w:val="11"/>
        <w:numPr>
          <w:ilvl w:val="0"/>
          <w:numId w:val="2"/>
        </w:numPr>
        <w:spacing w:line="360" w:lineRule="auto"/>
        <w:ind w:firstLineChars="0"/>
        <w:rPr>
          <w:rFonts w:ascii="宋体" w:cs="Times New Roman"/>
          <w:b/>
          <w:bCs/>
          <w:color w:val="000000"/>
          <w:sz w:val="28"/>
          <w:szCs w:val="28"/>
          <w:highlight w:val="none"/>
        </w:rPr>
      </w:pPr>
      <w:r>
        <w:rPr>
          <w:rFonts w:ascii="宋体" w:hAnsi="宋体" w:cs="宋体"/>
          <w:b/>
          <w:bCs/>
          <w:color w:val="000000"/>
          <w:sz w:val="28"/>
          <w:szCs w:val="28"/>
          <w:highlight w:val="none"/>
        </w:rPr>
        <w:t xml:space="preserve"> </w:t>
      </w:r>
      <w:r>
        <w:rPr>
          <w:rFonts w:hint="eastAsia" w:ascii="宋体" w:hAnsi="宋体" w:cs="宋体"/>
          <w:b/>
          <w:bCs/>
          <w:color w:val="000000"/>
          <w:sz w:val="28"/>
          <w:szCs w:val="28"/>
          <w:highlight w:val="none"/>
        </w:rPr>
        <w:t>适用范围</w:t>
      </w:r>
    </w:p>
    <w:p>
      <w:pPr>
        <w:pStyle w:val="11"/>
        <w:spacing w:line="360" w:lineRule="auto"/>
        <w:ind w:firstLine="700" w:firstLineChars="250"/>
        <w:rPr>
          <w:rFonts w:ascii="宋体" w:cs="Times New Roman"/>
          <w:color w:val="000000"/>
          <w:sz w:val="28"/>
          <w:szCs w:val="28"/>
          <w:highlight w:val="none"/>
        </w:rPr>
      </w:pPr>
      <w:r>
        <w:rPr>
          <w:rFonts w:hint="eastAsia" w:ascii="宋体" w:hAnsi="宋体" w:cs="宋体"/>
          <w:color w:val="000000"/>
          <w:sz w:val="28"/>
          <w:szCs w:val="28"/>
          <w:highlight w:val="none"/>
        </w:rPr>
        <w:t>本制度适用于本公司全体员工。</w:t>
      </w:r>
    </w:p>
    <w:p>
      <w:pPr>
        <w:pStyle w:val="11"/>
        <w:numPr>
          <w:ilvl w:val="0"/>
          <w:numId w:val="2"/>
        </w:numPr>
        <w:spacing w:line="360" w:lineRule="auto"/>
        <w:ind w:firstLineChars="0"/>
        <w:rPr>
          <w:rFonts w:ascii="宋体" w:cs="Times New Roman"/>
          <w:b/>
          <w:bCs/>
          <w:color w:val="000000"/>
          <w:sz w:val="28"/>
          <w:szCs w:val="28"/>
          <w:highlight w:val="none"/>
        </w:rPr>
      </w:pPr>
      <w:r>
        <w:rPr>
          <w:rFonts w:ascii="宋体" w:hAnsi="宋体" w:cs="宋体"/>
          <w:b/>
          <w:bCs/>
          <w:color w:val="000000"/>
          <w:sz w:val="28"/>
          <w:szCs w:val="28"/>
          <w:highlight w:val="none"/>
        </w:rPr>
        <w:t xml:space="preserve"> </w:t>
      </w:r>
      <w:r>
        <w:rPr>
          <w:rFonts w:hint="eastAsia" w:ascii="宋体" w:hAnsi="宋体" w:cs="宋体"/>
          <w:b/>
          <w:bCs/>
          <w:color w:val="000000"/>
          <w:sz w:val="28"/>
          <w:szCs w:val="28"/>
          <w:highlight w:val="none"/>
        </w:rPr>
        <w:t>要求</w:t>
      </w:r>
    </w:p>
    <w:p>
      <w:pPr>
        <w:pStyle w:val="11"/>
        <w:spacing w:line="360" w:lineRule="auto"/>
        <w:ind w:left="143" w:leftChars="68" w:firstLine="560"/>
        <w:rPr>
          <w:rFonts w:ascii="宋体" w:cs="Times New Roman"/>
          <w:color w:val="000000"/>
          <w:sz w:val="28"/>
          <w:szCs w:val="28"/>
          <w:highlight w:val="none"/>
        </w:rPr>
      </w:pPr>
      <w:r>
        <w:rPr>
          <w:rFonts w:hint="eastAsia" w:ascii="宋体" w:hAnsi="宋体" w:cs="宋体"/>
          <w:color w:val="000000"/>
          <w:sz w:val="28"/>
          <w:szCs w:val="28"/>
          <w:highlight w:val="none"/>
        </w:rPr>
        <w:t>全体员工应遵守本公司的各项规章制度，心系公司发展，讲求职业道德，不断的加强自我学习，钻研业务，提高业务技能，发扬团队精神，共同协作，圆满的完成各项任务。</w:t>
      </w: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p>
    <w:p>
      <w:pPr>
        <w:pStyle w:val="2"/>
        <w:numPr>
          <w:ilvl w:val="0"/>
          <w:numId w:val="1"/>
        </w:numPr>
        <w:spacing w:line="360" w:lineRule="auto"/>
        <w:jc w:val="center"/>
        <w:rPr>
          <w:rFonts w:ascii="宋体" w:cs="Times New Roman"/>
          <w:color w:val="000000"/>
          <w:highlight w:val="none"/>
        </w:rPr>
      </w:pPr>
      <w:bookmarkStart w:id="1" w:name="_Toc377396704"/>
      <w:r>
        <w:rPr>
          <w:rFonts w:hint="eastAsia" w:ascii="宋体" w:hAnsi="宋体" w:cs="宋体"/>
          <w:color w:val="000000"/>
          <w:highlight w:val="none"/>
        </w:rPr>
        <w:t>公司文化</w:t>
      </w:r>
      <w:bookmarkEnd w:id="1"/>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公司理念</w:t>
      </w:r>
    </w:p>
    <w:p>
      <w:pPr>
        <w:jc w:val="center"/>
        <w:rPr>
          <w:rFonts w:ascii="宋体" w:hAnsi="宋体" w:cs="宋体"/>
          <w:color w:val="000000"/>
          <w:sz w:val="32"/>
          <w:szCs w:val="32"/>
          <w:highlight w:val="none"/>
        </w:rPr>
      </w:pPr>
      <w:r>
        <w:rPr>
          <w:rFonts w:hint="eastAsia" w:ascii="宋体" w:hAnsi="宋体" w:cs="宋体"/>
          <w:color w:val="000000"/>
          <w:sz w:val="32"/>
          <w:szCs w:val="32"/>
          <w:highlight w:val="none"/>
        </w:rPr>
        <w:t>客户第一、员工第二、股东第三</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公司风格</w:t>
      </w:r>
    </w:p>
    <w:p>
      <w:pPr>
        <w:numPr>
          <w:ilvl w:val="0"/>
          <w:numId w:val="3"/>
        </w:numPr>
        <w:shd w:val="solid" w:color="FFFFFF" w:fill="auto"/>
        <w:autoSpaceDN w:val="0"/>
        <w:spacing w:line="360" w:lineRule="auto"/>
        <w:ind w:left="210" w:leftChars="100"/>
        <w:rPr>
          <w:rFonts w:ascii="宋体" w:cs="Times New Roman"/>
          <w:color w:val="000000"/>
          <w:sz w:val="28"/>
          <w:szCs w:val="28"/>
          <w:highlight w:val="none"/>
        </w:rPr>
      </w:pPr>
      <w:r>
        <w:rPr>
          <w:rFonts w:hint="eastAsia" w:ascii="宋体" w:hAnsi="宋体" w:cs="宋体"/>
          <w:color w:val="000000"/>
          <w:sz w:val="28"/>
          <w:szCs w:val="28"/>
          <w:highlight w:val="none"/>
        </w:rPr>
        <w:t>重承诺，守信用</w:t>
      </w:r>
    </w:p>
    <w:p>
      <w:pPr>
        <w:numPr>
          <w:ilvl w:val="0"/>
          <w:numId w:val="3"/>
        </w:numPr>
        <w:shd w:val="solid" w:color="FFFFFF" w:fill="auto"/>
        <w:autoSpaceDN w:val="0"/>
        <w:spacing w:line="360" w:lineRule="auto"/>
        <w:ind w:left="210" w:leftChars="100"/>
        <w:rPr>
          <w:rFonts w:ascii="宋体" w:cs="Times New Roman"/>
          <w:color w:val="000000"/>
          <w:sz w:val="28"/>
          <w:szCs w:val="28"/>
          <w:highlight w:val="none"/>
        </w:rPr>
      </w:pPr>
      <w:r>
        <w:rPr>
          <w:rFonts w:hint="eastAsia" w:ascii="宋体" w:hAnsi="宋体" w:cs="宋体"/>
          <w:color w:val="000000"/>
          <w:sz w:val="28"/>
          <w:szCs w:val="28"/>
          <w:highlight w:val="none"/>
        </w:rPr>
        <w:t>管理规范，运营合规</w:t>
      </w:r>
    </w:p>
    <w:p>
      <w:pPr>
        <w:numPr>
          <w:ilvl w:val="0"/>
          <w:numId w:val="3"/>
        </w:numPr>
        <w:shd w:val="solid" w:color="FFFFFF" w:fill="auto"/>
        <w:autoSpaceDN w:val="0"/>
        <w:spacing w:line="360" w:lineRule="auto"/>
        <w:ind w:left="210" w:leftChars="100"/>
        <w:rPr>
          <w:rFonts w:ascii="宋体" w:cs="Times New Roman"/>
          <w:color w:val="000000"/>
          <w:sz w:val="28"/>
          <w:szCs w:val="28"/>
          <w:highlight w:val="none"/>
        </w:rPr>
      </w:pPr>
      <w:r>
        <w:rPr>
          <w:rFonts w:hint="eastAsia" w:ascii="宋体" w:hAnsi="宋体" w:cs="宋体"/>
          <w:color w:val="000000"/>
          <w:sz w:val="28"/>
          <w:szCs w:val="28"/>
          <w:highlight w:val="none"/>
        </w:rPr>
        <w:t>扎实做事，不负信赖</w:t>
      </w:r>
    </w:p>
    <w:p>
      <w:pPr>
        <w:numPr>
          <w:ilvl w:val="0"/>
          <w:numId w:val="3"/>
        </w:numPr>
        <w:shd w:val="solid" w:color="FFFFFF" w:fill="auto"/>
        <w:autoSpaceDN w:val="0"/>
        <w:spacing w:line="360" w:lineRule="auto"/>
        <w:ind w:left="210" w:leftChars="100"/>
        <w:rPr>
          <w:rFonts w:ascii="宋体" w:cs="Times New Roman"/>
          <w:color w:val="000000"/>
          <w:sz w:val="28"/>
          <w:szCs w:val="28"/>
          <w:highlight w:val="none"/>
        </w:rPr>
      </w:pPr>
      <w:r>
        <w:rPr>
          <w:rFonts w:hint="eastAsia" w:ascii="宋体" w:hAnsi="宋体" w:cs="宋体"/>
          <w:color w:val="000000"/>
          <w:sz w:val="28"/>
          <w:szCs w:val="28"/>
          <w:highlight w:val="none"/>
        </w:rPr>
        <w:t>塑造学习型、效率型团队！</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员工风格</w:t>
      </w:r>
    </w:p>
    <w:p>
      <w:pPr>
        <w:numPr>
          <w:ilvl w:val="0"/>
          <w:numId w:val="3"/>
        </w:numPr>
        <w:shd w:val="solid" w:color="FFFFFF" w:fill="auto"/>
        <w:autoSpaceDN w:val="0"/>
        <w:spacing w:line="360" w:lineRule="auto"/>
        <w:ind w:left="210" w:leftChars="100"/>
        <w:rPr>
          <w:rFonts w:ascii="宋体" w:cs="Times New Roman"/>
          <w:color w:val="000000"/>
          <w:sz w:val="28"/>
          <w:szCs w:val="28"/>
          <w:highlight w:val="none"/>
        </w:rPr>
      </w:pPr>
      <w:r>
        <w:rPr>
          <w:rFonts w:hint="eastAsia" w:ascii="宋体" w:hAnsi="宋体" w:cs="宋体"/>
          <w:color w:val="000000"/>
          <w:sz w:val="28"/>
          <w:szCs w:val="28"/>
          <w:highlight w:val="none"/>
        </w:rPr>
        <w:t>诚实、守信！</w:t>
      </w:r>
    </w:p>
    <w:p>
      <w:pPr>
        <w:numPr>
          <w:ilvl w:val="0"/>
          <w:numId w:val="3"/>
        </w:numPr>
        <w:shd w:val="solid" w:color="FFFFFF" w:fill="auto"/>
        <w:autoSpaceDN w:val="0"/>
        <w:spacing w:line="360" w:lineRule="auto"/>
        <w:ind w:left="210" w:leftChars="100"/>
        <w:rPr>
          <w:rFonts w:ascii="宋体" w:cs="Times New Roman"/>
          <w:color w:val="000000"/>
          <w:sz w:val="28"/>
          <w:szCs w:val="28"/>
          <w:highlight w:val="none"/>
        </w:rPr>
      </w:pPr>
      <w:r>
        <w:rPr>
          <w:rFonts w:hint="eastAsia" w:ascii="宋体" w:hAnsi="宋体" w:cs="宋体"/>
          <w:color w:val="000000"/>
          <w:sz w:val="28"/>
          <w:szCs w:val="28"/>
          <w:highlight w:val="none"/>
        </w:rPr>
        <w:t>脚踏实地、开拓进取！</w:t>
      </w:r>
    </w:p>
    <w:p>
      <w:pPr>
        <w:numPr>
          <w:ilvl w:val="0"/>
          <w:numId w:val="3"/>
        </w:numPr>
        <w:shd w:val="solid" w:color="FFFFFF" w:fill="auto"/>
        <w:autoSpaceDN w:val="0"/>
        <w:spacing w:line="360" w:lineRule="auto"/>
        <w:ind w:left="210" w:leftChars="100"/>
        <w:rPr>
          <w:rFonts w:ascii="宋体" w:cs="Times New Roman"/>
          <w:color w:val="000000"/>
          <w:sz w:val="28"/>
          <w:szCs w:val="28"/>
          <w:highlight w:val="none"/>
        </w:rPr>
      </w:pPr>
      <w:r>
        <w:rPr>
          <w:rFonts w:hint="eastAsia" w:ascii="宋体" w:hAnsi="宋体" w:cs="宋体"/>
          <w:color w:val="000000"/>
          <w:sz w:val="28"/>
          <w:szCs w:val="28"/>
          <w:highlight w:val="none"/>
        </w:rPr>
        <w:t>杜绝形式主义、官僚主义！</w:t>
      </w:r>
    </w:p>
    <w:p>
      <w:pPr>
        <w:numPr>
          <w:ilvl w:val="0"/>
          <w:numId w:val="3"/>
        </w:numPr>
        <w:shd w:val="solid" w:color="FFFFFF" w:fill="auto"/>
        <w:autoSpaceDN w:val="0"/>
        <w:spacing w:line="360" w:lineRule="auto"/>
        <w:ind w:left="210" w:leftChars="100"/>
        <w:rPr>
          <w:rFonts w:ascii="宋体" w:cs="Times New Roman"/>
          <w:sz w:val="28"/>
          <w:szCs w:val="28"/>
          <w:highlight w:val="none"/>
        </w:rPr>
      </w:pPr>
      <w:r>
        <w:rPr>
          <w:rFonts w:hint="eastAsia" w:ascii="宋体" w:hAnsi="宋体" w:cs="宋体"/>
          <w:sz w:val="28"/>
          <w:szCs w:val="28"/>
          <w:highlight w:val="none"/>
        </w:rPr>
        <w:t>培养各抒己见、百花齐放的探索创新精神！</w:t>
      </w:r>
    </w:p>
    <w:p>
      <w:pPr>
        <w:numPr>
          <w:ilvl w:val="0"/>
          <w:numId w:val="3"/>
        </w:numPr>
        <w:shd w:val="solid" w:color="FFFFFF" w:fill="auto"/>
        <w:autoSpaceDN w:val="0"/>
        <w:spacing w:line="360" w:lineRule="auto"/>
        <w:ind w:left="210" w:leftChars="100"/>
        <w:rPr>
          <w:rFonts w:ascii="宋体" w:cs="Times New Roman"/>
          <w:color w:val="000000"/>
          <w:sz w:val="28"/>
          <w:szCs w:val="28"/>
          <w:highlight w:val="none"/>
        </w:rPr>
      </w:pPr>
      <w:r>
        <w:rPr>
          <w:rFonts w:hint="eastAsia" w:ascii="宋体" w:hAnsi="宋体" w:cs="宋体"/>
          <w:color w:val="000000"/>
          <w:sz w:val="28"/>
          <w:szCs w:val="28"/>
          <w:highlight w:val="none"/>
        </w:rPr>
        <w:t>不为失败找借口，只为成功找方法！</w:t>
      </w:r>
    </w:p>
    <w:p>
      <w:pPr>
        <w:numPr>
          <w:ilvl w:val="0"/>
          <w:numId w:val="3"/>
        </w:numPr>
        <w:shd w:val="solid" w:color="FFFFFF" w:fill="auto"/>
        <w:autoSpaceDN w:val="0"/>
        <w:spacing w:line="360" w:lineRule="auto"/>
        <w:ind w:left="210" w:leftChars="100"/>
        <w:rPr>
          <w:rFonts w:ascii="宋体" w:cs="Times New Roman"/>
          <w:color w:val="000000"/>
          <w:sz w:val="28"/>
          <w:szCs w:val="28"/>
          <w:highlight w:val="none"/>
        </w:rPr>
      </w:pPr>
      <w:r>
        <w:rPr>
          <w:rFonts w:hint="eastAsia" w:ascii="宋体" w:hAnsi="宋体" w:cs="宋体"/>
          <w:color w:val="000000"/>
          <w:sz w:val="28"/>
          <w:szCs w:val="28"/>
          <w:highlight w:val="none"/>
        </w:rPr>
        <w:t>努力</w:t>
      </w:r>
      <w:r>
        <w:rPr>
          <w:rFonts w:hint="eastAsia" w:ascii="宋体" w:cs="宋体"/>
          <w:color w:val="000000"/>
          <w:sz w:val="28"/>
          <w:szCs w:val="28"/>
          <w:highlight w:val="none"/>
        </w:rPr>
        <w:t>≥</w:t>
      </w:r>
      <w:r>
        <w:rPr>
          <w:rFonts w:hint="eastAsia" w:ascii="宋体" w:hAnsi="宋体" w:cs="宋体"/>
          <w:color w:val="000000"/>
          <w:sz w:val="28"/>
          <w:szCs w:val="28"/>
          <w:highlight w:val="none"/>
        </w:rPr>
        <w:t>成功，不努力</w:t>
      </w:r>
      <w:r>
        <w:rPr>
          <w:rFonts w:hint="eastAsia" w:ascii="宋体" w:cs="宋体"/>
          <w:color w:val="000000"/>
          <w:sz w:val="28"/>
          <w:szCs w:val="28"/>
          <w:highlight w:val="none"/>
        </w:rPr>
        <w:t>≤</w:t>
      </w:r>
      <w:r>
        <w:rPr>
          <w:rFonts w:hint="eastAsia" w:ascii="宋体" w:hAnsi="宋体" w:cs="宋体"/>
          <w:color w:val="000000"/>
          <w:sz w:val="28"/>
          <w:szCs w:val="28"/>
          <w:highlight w:val="none"/>
        </w:rPr>
        <w:t>平庸。</w:t>
      </w:r>
    </w:p>
    <w:p>
      <w:pPr>
        <w:numPr>
          <w:ilvl w:val="0"/>
          <w:numId w:val="3"/>
        </w:numPr>
        <w:shd w:val="solid" w:color="FFFFFF" w:fill="auto"/>
        <w:autoSpaceDN w:val="0"/>
        <w:spacing w:line="360" w:lineRule="auto"/>
        <w:ind w:left="210" w:leftChars="100"/>
        <w:rPr>
          <w:rFonts w:ascii="宋体" w:cs="Times New Roman"/>
          <w:color w:val="000000"/>
          <w:sz w:val="28"/>
          <w:szCs w:val="28"/>
          <w:highlight w:val="none"/>
        </w:rPr>
      </w:pPr>
      <w:r>
        <w:rPr>
          <w:rFonts w:hint="eastAsia" w:ascii="宋体" w:hAnsi="宋体" w:cs="宋体"/>
          <w:color w:val="000000"/>
          <w:sz w:val="28"/>
          <w:szCs w:val="28"/>
          <w:highlight w:val="none"/>
        </w:rPr>
        <w:t>始终秉承：我努力，我成功！</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人文理念</w:t>
      </w:r>
    </w:p>
    <w:p>
      <w:pPr>
        <w:pStyle w:val="11"/>
        <w:spacing w:line="360" w:lineRule="auto"/>
        <w:ind w:firstLine="565" w:firstLineChars="202"/>
        <w:rPr>
          <w:rFonts w:ascii="宋体" w:cs="Times New Roman"/>
          <w:color w:val="000000"/>
          <w:sz w:val="28"/>
          <w:szCs w:val="28"/>
          <w:highlight w:val="none"/>
        </w:rPr>
      </w:pPr>
      <w:r>
        <w:rPr>
          <w:rFonts w:hint="eastAsia" w:ascii="宋体" w:hAnsi="宋体" w:cs="宋体"/>
          <w:color w:val="000000"/>
          <w:sz w:val="28"/>
          <w:szCs w:val="28"/>
          <w:highlight w:val="none"/>
        </w:rPr>
        <w:t>公司一直重视员工利益。在公司，每一位员工都是公司的主人，公司的发展离不开全员的群策群力、相融共生、无私付出。公司也在无时无刻无私的回馈每一位主人：大处着眼、小处着手，用心用情、融入点滴，为员工创造实实在在的实惠与利益。</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发展愿景</w:t>
      </w:r>
    </w:p>
    <w:p>
      <w:pPr>
        <w:numPr>
          <w:ilvl w:val="0"/>
          <w:numId w:val="3"/>
        </w:numPr>
        <w:shd w:val="solid" w:color="FFFFFF" w:fill="auto"/>
        <w:autoSpaceDN w:val="0"/>
        <w:spacing w:line="360" w:lineRule="auto"/>
        <w:ind w:left="210" w:leftChars="100"/>
        <w:rPr>
          <w:rFonts w:ascii="宋体" w:cs="Times New Roman"/>
          <w:color w:val="000000"/>
          <w:sz w:val="28"/>
          <w:szCs w:val="28"/>
          <w:highlight w:val="none"/>
        </w:rPr>
      </w:pPr>
      <w:r>
        <w:rPr>
          <w:rFonts w:hint="eastAsia" w:ascii="宋体" w:hAnsi="宋体" w:cs="宋体"/>
          <w:color w:val="000000"/>
          <w:sz w:val="28"/>
          <w:szCs w:val="28"/>
          <w:highlight w:val="none"/>
        </w:rPr>
        <w:t>公司：成为具有影响力的、受人尊敬的专业团队。</w:t>
      </w:r>
    </w:p>
    <w:p>
      <w:pPr>
        <w:numPr>
          <w:ilvl w:val="0"/>
          <w:numId w:val="3"/>
        </w:numPr>
        <w:shd w:val="solid" w:color="FFFFFF" w:fill="auto"/>
        <w:autoSpaceDN w:val="0"/>
        <w:spacing w:line="360" w:lineRule="auto"/>
        <w:ind w:left="210" w:leftChars="100"/>
        <w:rPr>
          <w:rFonts w:ascii="宋体" w:cs="Times New Roman"/>
          <w:color w:val="000000"/>
          <w:sz w:val="28"/>
          <w:szCs w:val="28"/>
          <w:highlight w:val="none"/>
        </w:rPr>
      </w:pPr>
      <w:r>
        <w:rPr>
          <w:rFonts w:hint="eastAsia" w:ascii="宋体" w:hAnsi="宋体" w:cs="宋体"/>
          <w:color w:val="000000"/>
          <w:sz w:val="28"/>
          <w:szCs w:val="28"/>
          <w:highlight w:val="none"/>
        </w:rPr>
        <w:t>具体目标之一：</w:t>
      </w:r>
      <w:r>
        <w:rPr>
          <w:rFonts w:hint="eastAsia" w:ascii="宋体" w:hAnsi="宋体" w:cs="宋体"/>
          <w:color w:val="auto"/>
          <w:sz w:val="28"/>
          <w:szCs w:val="28"/>
          <w:highlight w:val="none"/>
        </w:rPr>
        <w:t>做业界最好的</w:t>
      </w:r>
      <w:r>
        <w:rPr>
          <w:rFonts w:hint="eastAsia" w:ascii="宋体" w:hAnsi="宋体" w:cs="宋体"/>
          <w:color w:val="auto"/>
          <w:sz w:val="28"/>
          <w:szCs w:val="28"/>
          <w:highlight w:val="none"/>
          <w:lang w:eastAsia="zh-CN"/>
        </w:rPr>
        <w:t>某某某某</w:t>
      </w:r>
      <w:r>
        <w:rPr>
          <w:rFonts w:hint="eastAsia" w:ascii="宋体" w:hAnsi="宋体" w:cs="宋体"/>
          <w:color w:val="auto"/>
          <w:sz w:val="28"/>
          <w:szCs w:val="28"/>
          <w:highlight w:val="none"/>
        </w:rPr>
        <w:t>信息系统</w:t>
      </w:r>
    </w:p>
    <w:p>
      <w:pPr>
        <w:numPr>
          <w:ilvl w:val="0"/>
          <w:numId w:val="3"/>
        </w:numPr>
        <w:shd w:val="solid" w:color="FFFFFF" w:fill="auto"/>
        <w:autoSpaceDN w:val="0"/>
        <w:spacing w:line="360" w:lineRule="auto"/>
        <w:ind w:left="210" w:leftChars="100"/>
        <w:rPr>
          <w:rFonts w:ascii="宋体" w:cs="Times New Roman"/>
          <w:color w:val="000000"/>
          <w:sz w:val="28"/>
          <w:szCs w:val="28"/>
          <w:highlight w:val="none"/>
        </w:rPr>
      </w:pPr>
      <w:r>
        <w:rPr>
          <w:rFonts w:hint="eastAsia" w:ascii="宋体" w:hAnsi="宋体" w:cs="宋体"/>
          <w:color w:val="000000"/>
          <w:sz w:val="28"/>
          <w:szCs w:val="28"/>
          <w:highlight w:val="none"/>
        </w:rPr>
        <w:t>员工：幸福、成长、安康。</w:t>
      </w:r>
    </w:p>
    <w:p>
      <w:pPr>
        <w:pStyle w:val="11"/>
        <w:spacing w:line="360" w:lineRule="auto"/>
        <w:ind w:firstLine="560"/>
        <w:rPr>
          <w:rFonts w:ascii="宋体" w:cs="Times New Roman"/>
          <w:color w:val="000000"/>
          <w:sz w:val="28"/>
          <w:szCs w:val="28"/>
          <w:highlight w:val="none"/>
        </w:rPr>
      </w:pPr>
      <w:r>
        <w:rPr>
          <w:rFonts w:hint="eastAsia" w:ascii="宋体" w:hAnsi="宋体" w:cs="宋体"/>
          <w:color w:val="000000"/>
          <w:sz w:val="28"/>
          <w:szCs w:val="28"/>
          <w:highlight w:val="none"/>
        </w:rPr>
        <w:t>在公司发展的道路上，我们与公司一起学习、一起成长；在公司成长的道路上，我们一起奋斗、一起昂扬；在公司辉煌的道路上，我们一起欢乐、一起歌唱！</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sz w:val="28"/>
          <w:szCs w:val="28"/>
          <w:highlight w:val="none"/>
        </w:rPr>
        <w:t>公司精神</w:t>
      </w:r>
    </w:p>
    <w:p>
      <w:pPr>
        <w:numPr>
          <w:ilvl w:val="0"/>
          <w:numId w:val="3"/>
        </w:numPr>
        <w:shd w:val="solid" w:color="FFFFFF" w:fill="auto"/>
        <w:autoSpaceDN w:val="0"/>
        <w:spacing w:line="360" w:lineRule="auto"/>
        <w:ind w:left="210" w:leftChars="100"/>
        <w:rPr>
          <w:rFonts w:ascii="宋体" w:cs="Times New Roman"/>
          <w:color w:val="000000"/>
          <w:sz w:val="28"/>
          <w:szCs w:val="28"/>
          <w:highlight w:val="none"/>
        </w:rPr>
      </w:pPr>
      <w:r>
        <w:rPr>
          <w:rFonts w:hint="eastAsia" w:ascii="宋体" w:hAnsi="宋体" w:cs="宋体"/>
          <w:color w:val="000000"/>
          <w:sz w:val="28"/>
          <w:szCs w:val="28"/>
          <w:highlight w:val="none"/>
        </w:rPr>
        <w:t>公司：团结、高效、创新、卓越</w:t>
      </w:r>
    </w:p>
    <w:p>
      <w:pPr>
        <w:numPr>
          <w:ilvl w:val="0"/>
          <w:numId w:val="3"/>
        </w:numPr>
        <w:shd w:val="solid" w:color="FFFFFF" w:fill="auto"/>
        <w:autoSpaceDN w:val="0"/>
        <w:spacing w:line="360" w:lineRule="auto"/>
        <w:ind w:left="210" w:leftChars="100"/>
        <w:rPr>
          <w:rFonts w:ascii="宋体" w:cs="Times New Roman"/>
          <w:color w:val="000000"/>
          <w:sz w:val="28"/>
          <w:szCs w:val="28"/>
          <w:highlight w:val="none"/>
        </w:rPr>
      </w:pPr>
      <w:r>
        <w:rPr>
          <w:rFonts w:hint="eastAsia" w:ascii="宋体" w:hAnsi="宋体" w:cs="宋体"/>
          <w:color w:val="000000"/>
          <w:sz w:val="28"/>
          <w:szCs w:val="28"/>
          <w:highlight w:val="none"/>
        </w:rPr>
        <w:t>员工：诚信、务实、激情、纯净</w:t>
      </w:r>
    </w:p>
    <w:p>
      <w:pPr>
        <w:pStyle w:val="11"/>
        <w:spacing w:line="360" w:lineRule="auto"/>
        <w:ind w:firstLine="0" w:firstLineChars="0"/>
        <w:rPr>
          <w:rFonts w:ascii="宋体" w:cs="Times New Roman"/>
          <w:color w:val="000000"/>
          <w:sz w:val="28"/>
          <w:szCs w:val="28"/>
          <w:highlight w:val="none"/>
        </w:rPr>
      </w:pPr>
    </w:p>
    <w:p>
      <w:pPr>
        <w:pStyle w:val="11"/>
        <w:spacing w:line="360" w:lineRule="auto"/>
        <w:ind w:firstLine="0" w:firstLineChars="0"/>
        <w:rPr>
          <w:rFonts w:ascii="宋体" w:cs="Times New Roman"/>
          <w:b/>
          <w:bCs/>
          <w:color w:val="FF0000"/>
          <w:sz w:val="28"/>
          <w:szCs w:val="28"/>
          <w:highlight w:val="none"/>
        </w:rPr>
        <w:sectPr>
          <w:headerReference r:id="rId4" w:type="first"/>
          <w:footerReference r:id="rId6" w:type="first"/>
          <w:headerReference r:id="rId3" w:type="default"/>
          <w:footerReference r:id="rId5" w:type="default"/>
          <w:pgSz w:w="11906" w:h="16838"/>
          <w:pgMar w:top="1440" w:right="1800" w:bottom="1440" w:left="1800" w:header="851" w:footer="992" w:gutter="0"/>
          <w:cols w:space="720" w:num="1"/>
          <w:titlePg/>
          <w:docGrid w:type="lines" w:linePitch="312" w:charSpace="0"/>
        </w:sectPr>
      </w:pPr>
    </w:p>
    <w:p>
      <w:pPr>
        <w:pStyle w:val="2"/>
        <w:numPr>
          <w:ilvl w:val="0"/>
          <w:numId w:val="1"/>
        </w:numPr>
        <w:spacing w:line="360" w:lineRule="auto"/>
        <w:jc w:val="center"/>
        <w:rPr>
          <w:rFonts w:ascii="宋体" w:cs="Times New Roman"/>
          <w:highlight w:val="none"/>
        </w:rPr>
      </w:pPr>
      <w:bookmarkStart w:id="2" w:name="_Toc377396705"/>
      <w:r>
        <w:rPr>
          <w:rFonts w:hint="eastAsia" w:ascii="宋体" w:hAnsi="宋体" w:cs="宋体"/>
          <w:color w:val="000000"/>
          <w:highlight w:val="none"/>
        </w:rPr>
        <w:t>人才理念</w:t>
      </w:r>
      <w:bookmarkEnd w:id="2"/>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用人之道</w:t>
      </w:r>
    </w:p>
    <w:p>
      <w:pPr>
        <w:spacing w:line="360" w:lineRule="auto"/>
        <w:ind w:right="-258" w:rightChars="-123"/>
        <w:rPr>
          <w:rFonts w:ascii="宋体" w:cs="Times New Roman"/>
          <w:b/>
          <w:bCs/>
          <w:color w:val="000000"/>
          <w:sz w:val="28"/>
          <w:szCs w:val="28"/>
          <w:highlight w:val="none"/>
        </w:rPr>
      </w:pPr>
      <w:r>
        <w:rPr>
          <w:rFonts w:hint="eastAsia" w:ascii="宋体" w:hAnsi="宋体" w:cs="宋体"/>
          <w:b/>
          <w:bCs/>
          <w:color w:val="000000"/>
          <w:sz w:val="28"/>
          <w:szCs w:val="28"/>
          <w:highlight w:val="none"/>
        </w:rPr>
        <w:t>选人理念：</w:t>
      </w:r>
    </w:p>
    <w:p>
      <w:pPr>
        <w:spacing w:line="360" w:lineRule="auto"/>
        <w:ind w:right="-258" w:rightChars="-123" w:firstLine="1514" w:firstLineChars="541"/>
        <w:rPr>
          <w:rFonts w:ascii="宋体" w:cs="Times New Roman"/>
          <w:color w:val="000000"/>
          <w:sz w:val="28"/>
          <w:szCs w:val="28"/>
          <w:highlight w:val="none"/>
        </w:rPr>
      </w:pPr>
      <w:r>
        <w:rPr>
          <w:rFonts w:hint="eastAsia" w:ascii="宋体" w:hAnsi="宋体" w:cs="宋体"/>
          <w:color w:val="000000"/>
          <w:sz w:val="28"/>
          <w:szCs w:val="28"/>
          <w:highlight w:val="none"/>
        </w:rPr>
        <w:t>以德为本，德才兼备；积极进取、认真负责。</w:t>
      </w:r>
    </w:p>
    <w:p>
      <w:pPr>
        <w:spacing w:line="360" w:lineRule="auto"/>
        <w:ind w:right="-258" w:rightChars="-123"/>
        <w:rPr>
          <w:rFonts w:ascii="宋体" w:cs="Times New Roman"/>
          <w:b/>
          <w:bCs/>
          <w:color w:val="000000"/>
          <w:sz w:val="28"/>
          <w:szCs w:val="28"/>
          <w:highlight w:val="none"/>
        </w:rPr>
      </w:pPr>
      <w:r>
        <w:rPr>
          <w:rFonts w:hint="eastAsia" w:ascii="宋体" w:hAnsi="宋体" w:cs="宋体"/>
          <w:b/>
          <w:bCs/>
          <w:color w:val="000000"/>
          <w:sz w:val="28"/>
          <w:szCs w:val="28"/>
          <w:highlight w:val="none"/>
        </w:rPr>
        <w:t>育人理念：</w:t>
      </w:r>
    </w:p>
    <w:p>
      <w:pPr>
        <w:spacing w:line="360" w:lineRule="auto"/>
        <w:ind w:right="-258" w:rightChars="-123" w:firstLine="1514" w:firstLineChars="541"/>
        <w:rPr>
          <w:rFonts w:ascii="宋体" w:cs="Times New Roman"/>
          <w:color w:val="000000"/>
          <w:sz w:val="28"/>
          <w:szCs w:val="28"/>
          <w:highlight w:val="none"/>
        </w:rPr>
      </w:pPr>
      <w:r>
        <w:rPr>
          <w:rFonts w:hint="eastAsia" w:ascii="宋体" w:hAnsi="宋体" w:cs="宋体"/>
          <w:color w:val="000000"/>
          <w:sz w:val="28"/>
          <w:szCs w:val="28"/>
          <w:highlight w:val="none"/>
        </w:rPr>
        <w:t>立其志，诚其意；正其心，练其能。</w:t>
      </w:r>
    </w:p>
    <w:p>
      <w:pPr>
        <w:spacing w:line="360" w:lineRule="auto"/>
        <w:ind w:right="-258" w:rightChars="-123"/>
        <w:rPr>
          <w:rFonts w:ascii="宋体" w:cs="Times New Roman"/>
          <w:b/>
          <w:bCs/>
          <w:color w:val="000000"/>
          <w:sz w:val="28"/>
          <w:szCs w:val="28"/>
          <w:highlight w:val="none"/>
        </w:rPr>
      </w:pPr>
      <w:r>
        <w:rPr>
          <w:rFonts w:hint="eastAsia" w:ascii="宋体" w:hAnsi="宋体" w:cs="宋体"/>
          <w:b/>
          <w:bCs/>
          <w:color w:val="000000"/>
          <w:sz w:val="28"/>
          <w:szCs w:val="28"/>
          <w:highlight w:val="none"/>
        </w:rPr>
        <w:t>用人理念：</w:t>
      </w:r>
    </w:p>
    <w:p>
      <w:pPr>
        <w:spacing w:line="360" w:lineRule="auto"/>
        <w:ind w:right="-258" w:rightChars="-123" w:firstLine="1514" w:firstLineChars="541"/>
        <w:rPr>
          <w:rFonts w:ascii="宋体" w:cs="Times New Roman"/>
          <w:color w:val="000000"/>
          <w:sz w:val="28"/>
          <w:szCs w:val="28"/>
          <w:highlight w:val="none"/>
        </w:rPr>
      </w:pPr>
      <w:r>
        <w:rPr>
          <w:rFonts w:hint="eastAsia" w:ascii="宋体" w:hAnsi="宋体" w:cs="宋体"/>
          <w:color w:val="000000"/>
          <w:sz w:val="28"/>
          <w:szCs w:val="28"/>
          <w:highlight w:val="none"/>
        </w:rPr>
        <w:t>适岗适人，以尽其才；合理流动，以尽其志。</w:t>
      </w:r>
    </w:p>
    <w:p>
      <w:pPr>
        <w:spacing w:line="360" w:lineRule="auto"/>
        <w:ind w:right="-258" w:rightChars="-123"/>
        <w:rPr>
          <w:rFonts w:ascii="宋体" w:cs="Times New Roman"/>
          <w:b/>
          <w:bCs/>
          <w:color w:val="000000"/>
          <w:sz w:val="28"/>
          <w:szCs w:val="28"/>
          <w:highlight w:val="none"/>
        </w:rPr>
      </w:pPr>
      <w:r>
        <w:rPr>
          <w:rFonts w:hint="eastAsia" w:ascii="宋体" w:hAnsi="宋体" w:cs="宋体"/>
          <w:b/>
          <w:bCs/>
          <w:color w:val="000000"/>
          <w:sz w:val="28"/>
          <w:szCs w:val="28"/>
          <w:highlight w:val="none"/>
        </w:rPr>
        <w:t>留人理念：</w:t>
      </w:r>
    </w:p>
    <w:p>
      <w:pPr>
        <w:spacing w:line="360" w:lineRule="auto"/>
        <w:ind w:right="-258" w:rightChars="-123" w:firstLine="1509" w:firstLineChars="539"/>
        <w:rPr>
          <w:rFonts w:ascii="宋体" w:cs="Times New Roman"/>
          <w:color w:val="000000"/>
          <w:sz w:val="28"/>
          <w:szCs w:val="28"/>
          <w:highlight w:val="none"/>
        </w:rPr>
      </w:pPr>
      <w:r>
        <w:rPr>
          <w:rFonts w:hint="eastAsia" w:ascii="宋体" w:hAnsi="宋体" w:cs="宋体"/>
          <w:color w:val="000000"/>
          <w:sz w:val="28"/>
          <w:szCs w:val="28"/>
          <w:highlight w:val="none"/>
        </w:rPr>
        <w:t>志同道合，奖惩合理；和谐相处，共创辉煌。</w:t>
      </w: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p>
    <w:p>
      <w:pPr>
        <w:pStyle w:val="2"/>
        <w:numPr>
          <w:ilvl w:val="0"/>
          <w:numId w:val="1"/>
        </w:numPr>
        <w:spacing w:line="360" w:lineRule="auto"/>
        <w:jc w:val="center"/>
        <w:rPr>
          <w:rFonts w:ascii="宋体" w:cs="Times New Roman"/>
          <w:highlight w:val="none"/>
        </w:rPr>
      </w:pPr>
      <w:r>
        <w:rPr>
          <w:rFonts w:ascii="宋体" w:cs="Times New Roman"/>
          <w:sz w:val="28"/>
          <w:szCs w:val="28"/>
          <w:highlight w:val="none"/>
        </w:rPr>
        <w:br w:type="page"/>
      </w:r>
      <w:bookmarkStart w:id="3" w:name="_Toc377396707"/>
      <w:r>
        <w:rPr>
          <w:rFonts w:hint="eastAsia" w:ascii="宋体" w:hAnsi="宋体" w:cs="宋体"/>
          <w:highlight w:val="none"/>
        </w:rPr>
        <w:t>新进员工考核办法</w:t>
      </w:r>
      <w:bookmarkEnd w:id="3"/>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目的</w:t>
      </w:r>
    </w:p>
    <w:p>
      <w:pPr>
        <w:spacing w:line="360" w:lineRule="auto"/>
        <w:rPr>
          <w:rFonts w:ascii="宋体" w:cs="Times New Roman"/>
          <w:color w:val="000000"/>
          <w:sz w:val="28"/>
          <w:szCs w:val="28"/>
          <w:highlight w:val="none"/>
        </w:rPr>
      </w:pPr>
      <w:r>
        <w:rPr>
          <w:rFonts w:ascii="宋体" w:hAnsi="宋体" w:cs="宋体"/>
          <w:color w:val="000000"/>
          <w:sz w:val="28"/>
          <w:szCs w:val="28"/>
          <w:highlight w:val="none"/>
        </w:rPr>
        <w:t>1</w:t>
      </w:r>
      <w:r>
        <w:rPr>
          <w:rFonts w:hint="eastAsia" w:ascii="宋体" w:hAnsi="宋体" w:cs="宋体"/>
          <w:color w:val="000000"/>
          <w:sz w:val="28"/>
          <w:szCs w:val="28"/>
          <w:highlight w:val="none"/>
        </w:rPr>
        <w:t>、对新进员工在试用期内的工作情况进行全面考核评价；</w:t>
      </w:r>
    </w:p>
    <w:p>
      <w:pPr>
        <w:spacing w:line="360" w:lineRule="auto"/>
        <w:rPr>
          <w:rFonts w:ascii="宋体" w:cs="Times New Roman"/>
          <w:color w:val="000000"/>
          <w:sz w:val="28"/>
          <w:szCs w:val="28"/>
          <w:highlight w:val="none"/>
        </w:rPr>
      </w:pPr>
      <w:r>
        <w:rPr>
          <w:rFonts w:ascii="宋体" w:hAnsi="宋体" w:cs="宋体"/>
          <w:color w:val="000000"/>
          <w:sz w:val="28"/>
          <w:szCs w:val="28"/>
          <w:highlight w:val="none"/>
        </w:rPr>
        <w:t>2</w:t>
      </w:r>
      <w:r>
        <w:rPr>
          <w:rFonts w:hint="eastAsia" w:ascii="宋体" w:hAnsi="宋体" w:cs="宋体"/>
          <w:color w:val="000000"/>
          <w:sz w:val="28"/>
          <w:szCs w:val="28"/>
          <w:highlight w:val="none"/>
        </w:rPr>
        <w:t>、加强对新员工的管理，以确保所招聘的人员能符合公司发展需要。</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适用范围</w:t>
      </w:r>
    </w:p>
    <w:p>
      <w:pPr>
        <w:spacing w:line="360" w:lineRule="auto"/>
        <w:ind w:firstLine="420" w:firstLineChars="150"/>
        <w:rPr>
          <w:rFonts w:ascii="宋体" w:cs="Times New Roman"/>
          <w:color w:val="000000"/>
          <w:sz w:val="28"/>
          <w:szCs w:val="28"/>
          <w:highlight w:val="none"/>
        </w:rPr>
      </w:pPr>
      <w:r>
        <w:rPr>
          <w:rFonts w:hint="eastAsia" w:ascii="宋体" w:hAnsi="宋体" w:cs="宋体"/>
          <w:color w:val="000000"/>
          <w:sz w:val="28"/>
          <w:szCs w:val="28"/>
          <w:highlight w:val="none"/>
        </w:rPr>
        <w:t>本制度适用于公司所有员工。</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定义</w:t>
      </w:r>
    </w:p>
    <w:p>
      <w:pPr>
        <w:spacing w:line="360" w:lineRule="auto"/>
        <w:ind w:firstLine="560" w:firstLineChars="200"/>
        <w:rPr>
          <w:rFonts w:ascii="宋体" w:cs="Times New Roman"/>
          <w:color w:val="000000"/>
          <w:sz w:val="28"/>
          <w:szCs w:val="28"/>
          <w:highlight w:val="none"/>
        </w:rPr>
      </w:pPr>
      <w:r>
        <w:rPr>
          <w:rFonts w:hint="eastAsia" w:ascii="宋体" w:hAnsi="宋体" w:cs="宋体"/>
          <w:color w:val="000000"/>
          <w:sz w:val="28"/>
          <w:szCs w:val="28"/>
          <w:highlight w:val="none"/>
        </w:rPr>
        <w:t>试用期：每位员工的合格转正期限均为</w:t>
      </w:r>
      <w:r>
        <w:rPr>
          <w:rFonts w:ascii="宋体" w:hAnsi="宋体" w:cs="宋体"/>
          <w:color w:val="000000"/>
          <w:sz w:val="28"/>
          <w:szCs w:val="28"/>
          <w:highlight w:val="none"/>
        </w:rPr>
        <w:t>3</w:t>
      </w:r>
      <w:r>
        <w:rPr>
          <w:rFonts w:hint="eastAsia" w:ascii="宋体" w:hAnsi="宋体" w:cs="宋体"/>
          <w:color w:val="000000"/>
          <w:sz w:val="28"/>
          <w:szCs w:val="28"/>
          <w:highlight w:val="none"/>
        </w:rPr>
        <w:t>个月，如员工表现非常优异、工作非常突出或对公司有重大突出贡献的，可以申请提前转正，但试用期最短不得少于一个月；若申请提前转正，需提交转正申请表，经人力资源部，分管领导，总经理签字批复后实施。</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工作考核</w:t>
      </w:r>
    </w:p>
    <w:p>
      <w:pPr>
        <w:spacing w:line="360" w:lineRule="auto"/>
        <w:rPr>
          <w:rFonts w:ascii="宋体" w:cs="Times New Roman"/>
          <w:color w:val="000000"/>
          <w:sz w:val="28"/>
          <w:szCs w:val="28"/>
          <w:highlight w:val="none"/>
        </w:rPr>
      </w:pPr>
      <w:r>
        <w:rPr>
          <w:rFonts w:ascii="宋体" w:hAnsi="宋体" w:cs="宋体"/>
          <w:color w:val="000000"/>
          <w:sz w:val="28"/>
          <w:szCs w:val="28"/>
          <w:highlight w:val="none"/>
        </w:rPr>
        <w:t>1</w:t>
      </w:r>
      <w:r>
        <w:rPr>
          <w:rFonts w:hint="eastAsia" w:ascii="宋体" w:hAnsi="宋体" w:cs="宋体"/>
          <w:color w:val="000000"/>
          <w:sz w:val="28"/>
          <w:szCs w:val="28"/>
          <w:highlight w:val="none"/>
        </w:rPr>
        <w:t>、原则</w:t>
      </w:r>
    </w:p>
    <w:p>
      <w:pPr>
        <w:spacing w:line="360" w:lineRule="auto"/>
        <w:ind w:firstLine="560" w:firstLineChars="200"/>
        <w:rPr>
          <w:rFonts w:ascii="宋体" w:cs="Times New Roman"/>
          <w:color w:val="000000"/>
          <w:sz w:val="28"/>
          <w:szCs w:val="28"/>
          <w:highlight w:val="none"/>
        </w:rPr>
      </w:pPr>
      <w:r>
        <w:rPr>
          <w:rFonts w:hint="eastAsia" w:ascii="宋体" w:hAnsi="宋体" w:cs="宋体"/>
          <w:color w:val="000000"/>
          <w:sz w:val="28"/>
          <w:szCs w:val="28"/>
          <w:highlight w:val="none"/>
        </w:rPr>
        <w:t>多角度评价的原则，评价包括工作业绩评价、工作能力评价和工作态度评价等方面进行综合评价。</w:t>
      </w:r>
    </w:p>
    <w:p>
      <w:pPr>
        <w:spacing w:line="360" w:lineRule="auto"/>
        <w:rPr>
          <w:rFonts w:ascii="宋体" w:cs="Times New Roman"/>
          <w:color w:val="000000"/>
          <w:sz w:val="28"/>
          <w:szCs w:val="28"/>
          <w:highlight w:val="none"/>
        </w:rPr>
      </w:pPr>
      <w:r>
        <w:rPr>
          <w:rFonts w:ascii="宋体" w:hAnsi="宋体" w:cs="宋体"/>
          <w:color w:val="000000"/>
          <w:sz w:val="28"/>
          <w:szCs w:val="28"/>
          <w:highlight w:val="none"/>
        </w:rPr>
        <w:t>2</w:t>
      </w:r>
      <w:r>
        <w:rPr>
          <w:rFonts w:hint="eastAsia" w:ascii="宋体" w:hAnsi="宋体" w:cs="宋体"/>
          <w:color w:val="000000"/>
          <w:sz w:val="28"/>
          <w:szCs w:val="28"/>
          <w:highlight w:val="none"/>
        </w:rPr>
        <w:t>、试用期考核周期</w:t>
      </w:r>
    </w:p>
    <w:p>
      <w:pPr>
        <w:spacing w:line="360" w:lineRule="auto"/>
        <w:ind w:firstLine="140" w:firstLineChars="50"/>
        <w:rPr>
          <w:rFonts w:ascii="宋体" w:cs="Times New Roman"/>
          <w:color w:val="000000"/>
          <w:sz w:val="28"/>
          <w:szCs w:val="28"/>
          <w:highlight w:val="none"/>
        </w:rPr>
      </w:pPr>
      <w:r>
        <w:rPr>
          <w:rFonts w:hint="eastAsia" w:ascii="宋体" w:hAnsi="宋体" w:cs="宋体"/>
          <w:color w:val="000000"/>
          <w:sz w:val="28"/>
          <w:szCs w:val="28"/>
          <w:highlight w:val="none"/>
        </w:rPr>
        <w:t>（</w:t>
      </w:r>
      <w:r>
        <w:rPr>
          <w:rFonts w:ascii="宋体" w:hAnsi="宋体" w:cs="宋体"/>
          <w:color w:val="000000"/>
          <w:sz w:val="28"/>
          <w:szCs w:val="28"/>
          <w:highlight w:val="none"/>
        </w:rPr>
        <w:t>1</w:t>
      </w:r>
      <w:r>
        <w:rPr>
          <w:rFonts w:hint="eastAsia" w:ascii="宋体" w:hAnsi="宋体" w:cs="宋体"/>
          <w:color w:val="000000"/>
          <w:sz w:val="28"/>
          <w:szCs w:val="28"/>
          <w:highlight w:val="none"/>
        </w:rPr>
        <w:t>）考核以实际发生日为周期；</w:t>
      </w:r>
    </w:p>
    <w:p>
      <w:pPr>
        <w:spacing w:line="360" w:lineRule="auto"/>
        <w:ind w:firstLine="140" w:firstLineChars="50"/>
        <w:rPr>
          <w:rFonts w:ascii="宋体" w:cs="Times New Roman"/>
          <w:color w:val="000000"/>
          <w:sz w:val="28"/>
          <w:szCs w:val="28"/>
          <w:highlight w:val="none"/>
        </w:rPr>
      </w:pPr>
      <w:r>
        <w:rPr>
          <w:rFonts w:hint="eastAsia" w:ascii="宋体" w:hAnsi="宋体" w:cs="宋体"/>
          <w:color w:val="000000"/>
          <w:sz w:val="28"/>
          <w:szCs w:val="28"/>
          <w:highlight w:val="none"/>
        </w:rPr>
        <w:t>（</w:t>
      </w:r>
      <w:r>
        <w:rPr>
          <w:rFonts w:ascii="宋体" w:hAnsi="宋体" w:cs="宋体"/>
          <w:color w:val="000000"/>
          <w:sz w:val="28"/>
          <w:szCs w:val="28"/>
          <w:highlight w:val="none"/>
        </w:rPr>
        <w:t>2</w:t>
      </w:r>
      <w:r>
        <w:rPr>
          <w:rFonts w:hint="eastAsia" w:ascii="宋体" w:hAnsi="宋体" w:cs="宋体"/>
          <w:color w:val="000000"/>
          <w:sz w:val="28"/>
          <w:szCs w:val="28"/>
          <w:highlight w:val="none"/>
        </w:rPr>
        <w:t>）根据公司规定，新入职人员试用期为</w:t>
      </w:r>
      <w:r>
        <w:rPr>
          <w:rFonts w:ascii="宋体" w:hAnsi="宋体" w:cs="宋体"/>
          <w:color w:val="000000"/>
          <w:sz w:val="28"/>
          <w:szCs w:val="28"/>
          <w:highlight w:val="none"/>
        </w:rPr>
        <w:t>3</w:t>
      </w:r>
      <w:r>
        <w:rPr>
          <w:rFonts w:hint="eastAsia" w:ascii="宋体" w:hAnsi="宋体" w:cs="宋体"/>
          <w:color w:val="000000"/>
          <w:sz w:val="28"/>
          <w:szCs w:val="28"/>
          <w:highlight w:val="none"/>
        </w:rPr>
        <w:t>个月，表现优异者可提前转正，但转正试用期最短不得少于</w:t>
      </w:r>
      <w:r>
        <w:rPr>
          <w:rFonts w:ascii="宋体" w:hAnsi="宋体" w:cs="宋体"/>
          <w:color w:val="000000"/>
          <w:sz w:val="28"/>
          <w:szCs w:val="28"/>
          <w:highlight w:val="none"/>
        </w:rPr>
        <w:t>1</w:t>
      </w:r>
      <w:r>
        <w:rPr>
          <w:rFonts w:hint="eastAsia" w:ascii="宋体" w:hAnsi="宋体" w:cs="宋体"/>
          <w:color w:val="000000"/>
          <w:sz w:val="28"/>
          <w:szCs w:val="28"/>
          <w:highlight w:val="none"/>
        </w:rPr>
        <w:t>个月；</w:t>
      </w:r>
      <w:r>
        <w:rPr>
          <w:rFonts w:ascii="宋体" w:hAnsi="宋体" w:cs="宋体"/>
          <w:color w:val="000000"/>
          <w:sz w:val="28"/>
          <w:szCs w:val="28"/>
          <w:highlight w:val="none"/>
        </w:rPr>
        <w:t xml:space="preserve"> </w:t>
      </w:r>
    </w:p>
    <w:p>
      <w:pPr>
        <w:spacing w:line="360" w:lineRule="auto"/>
        <w:rPr>
          <w:rFonts w:ascii="宋体" w:cs="Times New Roman"/>
          <w:color w:val="000000"/>
          <w:sz w:val="28"/>
          <w:szCs w:val="28"/>
          <w:highlight w:val="none"/>
        </w:rPr>
      </w:pPr>
      <w:r>
        <w:rPr>
          <w:rFonts w:hint="eastAsia" w:ascii="宋体" w:hAnsi="宋体" w:cs="宋体"/>
          <w:color w:val="000000"/>
          <w:sz w:val="28"/>
          <w:szCs w:val="28"/>
          <w:highlight w:val="none"/>
        </w:rPr>
        <w:t>3、考核结果</w:t>
      </w:r>
    </w:p>
    <w:p>
      <w:pPr>
        <w:spacing w:line="360" w:lineRule="auto"/>
        <w:ind w:firstLine="420" w:firstLineChars="150"/>
        <w:rPr>
          <w:rFonts w:ascii="宋体" w:cs="Times New Roman"/>
          <w:color w:val="000000"/>
          <w:sz w:val="28"/>
          <w:szCs w:val="28"/>
          <w:highlight w:val="none"/>
        </w:rPr>
      </w:pPr>
      <w:r>
        <w:rPr>
          <w:rFonts w:hint="eastAsia" w:ascii="宋体" w:hAnsi="宋体" w:cs="宋体"/>
          <w:color w:val="000000"/>
          <w:sz w:val="28"/>
          <w:szCs w:val="28"/>
          <w:highlight w:val="none"/>
        </w:rPr>
        <w:t>根据公司考核，考核结果分为：</w:t>
      </w:r>
    </w:p>
    <w:p>
      <w:pPr>
        <w:spacing w:line="360" w:lineRule="auto"/>
        <w:ind w:firstLine="280" w:firstLineChars="100"/>
        <w:rPr>
          <w:rFonts w:ascii="宋体" w:cs="Times New Roman"/>
          <w:color w:val="000000"/>
          <w:sz w:val="28"/>
          <w:szCs w:val="28"/>
          <w:highlight w:val="none"/>
        </w:rPr>
      </w:pPr>
      <w:r>
        <w:rPr>
          <w:rFonts w:hint="eastAsia" w:ascii="宋体" w:hAnsi="宋体" w:cs="宋体"/>
          <w:color w:val="000000"/>
          <w:sz w:val="28"/>
          <w:szCs w:val="28"/>
          <w:highlight w:val="none"/>
        </w:rPr>
        <w:t>（</w:t>
      </w:r>
      <w:r>
        <w:rPr>
          <w:rFonts w:ascii="宋体" w:hAnsi="宋体" w:cs="宋体"/>
          <w:color w:val="000000"/>
          <w:sz w:val="28"/>
          <w:szCs w:val="28"/>
          <w:highlight w:val="none"/>
        </w:rPr>
        <w:t>1</w:t>
      </w:r>
      <w:r>
        <w:rPr>
          <w:rFonts w:hint="eastAsia" w:ascii="宋体" w:hAnsi="宋体" w:cs="宋体"/>
          <w:color w:val="000000"/>
          <w:sz w:val="28"/>
          <w:szCs w:val="28"/>
          <w:highlight w:val="none"/>
        </w:rPr>
        <w:t>）直接转正；</w:t>
      </w:r>
    </w:p>
    <w:p>
      <w:pPr>
        <w:spacing w:line="360" w:lineRule="auto"/>
        <w:ind w:firstLine="280" w:firstLineChars="100"/>
        <w:rPr>
          <w:rFonts w:ascii="宋体" w:cs="Times New Roman"/>
          <w:color w:val="000000"/>
          <w:sz w:val="28"/>
          <w:szCs w:val="28"/>
          <w:highlight w:val="none"/>
        </w:rPr>
      </w:pPr>
      <w:r>
        <w:rPr>
          <w:rFonts w:hint="eastAsia" w:ascii="宋体" w:hAnsi="宋体" w:cs="宋体"/>
          <w:color w:val="000000"/>
          <w:sz w:val="28"/>
          <w:szCs w:val="28"/>
          <w:highlight w:val="none"/>
        </w:rPr>
        <w:t>（</w:t>
      </w:r>
      <w:r>
        <w:rPr>
          <w:rFonts w:ascii="宋体" w:hAnsi="宋体" w:cs="宋体"/>
          <w:color w:val="000000"/>
          <w:sz w:val="28"/>
          <w:szCs w:val="28"/>
          <w:highlight w:val="none"/>
        </w:rPr>
        <w:t>2</w:t>
      </w:r>
      <w:r>
        <w:rPr>
          <w:rFonts w:hint="eastAsia" w:ascii="宋体" w:hAnsi="宋体" w:cs="宋体"/>
          <w:color w:val="000000"/>
          <w:sz w:val="28"/>
          <w:szCs w:val="28"/>
          <w:highlight w:val="none"/>
        </w:rPr>
        <w:t>）</w:t>
      </w:r>
      <w:r>
        <w:rPr>
          <w:rFonts w:hint="eastAsia" w:cs="宋体"/>
          <w:sz w:val="28"/>
          <w:szCs w:val="28"/>
          <w:highlight w:val="none"/>
        </w:rPr>
        <w:t>延长试用期至少</w:t>
      </w:r>
      <w:r>
        <w:rPr>
          <w:sz w:val="28"/>
          <w:szCs w:val="28"/>
          <w:highlight w:val="none"/>
        </w:rPr>
        <w:t>1</w:t>
      </w:r>
      <w:r>
        <w:rPr>
          <w:rFonts w:hint="eastAsia" w:cs="宋体"/>
          <w:sz w:val="28"/>
          <w:szCs w:val="28"/>
          <w:highlight w:val="none"/>
        </w:rPr>
        <w:t>个月</w:t>
      </w:r>
      <w:r>
        <w:rPr>
          <w:rFonts w:hint="eastAsia" w:ascii="宋体" w:hAnsi="宋体" w:cs="宋体"/>
          <w:color w:val="000000"/>
          <w:sz w:val="28"/>
          <w:szCs w:val="28"/>
          <w:highlight w:val="none"/>
        </w:rPr>
        <w:t>；</w:t>
      </w:r>
    </w:p>
    <w:p>
      <w:pPr>
        <w:spacing w:line="360" w:lineRule="auto"/>
        <w:rPr>
          <w:rFonts w:ascii="宋体" w:cs="Times New Roman"/>
          <w:color w:val="000000"/>
          <w:sz w:val="28"/>
          <w:szCs w:val="28"/>
          <w:highlight w:val="none"/>
        </w:rPr>
      </w:pPr>
      <w:r>
        <w:rPr>
          <w:rFonts w:ascii="宋体" w:hAnsi="宋体" w:cs="宋体"/>
          <w:color w:val="000000"/>
          <w:sz w:val="28"/>
          <w:szCs w:val="28"/>
          <w:highlight w:val="none"/>
        </w:rPr>
        <w:t>4</w:t>
      </w:r>
      <w:r>
        <w:rPr>
          <w:rFonts w:hint="eastAsia" w:ascii="宋体" w:hAnsi="宋体" w:cs="宋体"/>
          <w:color w:val="000000"/>
          <w:sz w:val="28"/>
          <w:szCs w:val="28"/>
          <w:highlight w:val="none"/>
        </w:rPr>
        <w:t>、试用期间出现以下情况，视为试用期考核不合格</w:t>
      </w:r>
    </w:p>
    <w:p>
      <w:pPr>
        <w:spacing w:line="360" w:lineRule="auto"/>
        <w:ind w:firstLine="140" w:firstLineChars="50"/>
        <w:rPr>
          <w:rFonts w:ascii="宋体" w:cs="Times New Roman"/>
          <w:color w:val="000000"/>
          <w:sz w:val="28"/>
          <w:szCs w:val="28"/>
          <w:highlight w:val="none"/>
        </w:rPr>
      </w:pPr>
      <w:r>
        <w:rPr>
          <w:rFonts w:hint="eastAsia" w:ascii="宋体" w:hAnsi="宋体" w:cs="宋体"/>
          <w:color w:val="000000"/>
          <w:sz w:val="28"/>
          <w:szCs w:val="28"/>
          <w:highlight w:val="none"/>
        </w:rPr>
        <w:t>（</w:t>
      </w:r>
      <w:r>
        <w:rPr>
          <w:rFonts w:ascii="宋体" w:hAnsi="宋体" w:cs="宋体"/>
          <w:color w:val="000000"/>
          <w:sz w:val="28"/>
          <w:szCs w:val="28"/>
          <w:highlight w:val="none"/>
        </w:rPr>
        <w:t>1</w:t>
      </w:r>
      <w:r>
        <w:rPr>
          <w:rFonts w:hint="eastAsia" w:ascii="宋体" w:hAnsi="宋体" w:cs="宋体"/>
          <w:color w:val="000000"/>
          <w:sz w:val="28"/>
          <w:szCs w:val="28"/>
          <w:highlight w:val="none"/>
        </w:rPr>
        <w:t>）无故旷工</w:t>
      </w:r>
      <w:r>
        <w:rPr>
          <w:rFonts w:ascii="宋体" w:hAnsi="宋体" w:cs="宋体"/>
          <w:color w:val="000000"/>
          <w:sz w:val="28"/>
          <w:szCs w:val="28"/>
          <w:highlight w:val="none"/>
        </w:rPr>
        <w:t>2</w:t>
      </w:r>
      <w:r>
        <w:rPr>
          <w:rFonts w:hint="eastAsia" w:ascii="宋体" w:hAnsi="宋体" w:cs="宋体"/>
          <w:color w:val="000000"/>
          <w:sz w:val="28"/>
          <w:szCs w:val="28"/>
          <w:highlight w:val="none"/>
        </w:rPr>
        <w:t>天（含</w:t>
      </w:r>
      <w:r>
        <w:rPr>
          <w:rFonts w:ascii="宋体" w:hAnsi="宋体" w:cs="宋体"/>
          <w:color w:val="000000"/>
          <w:sz w:val="28"/>
          <w:szCs w:val="28"/>
          <w:highlight w:val="none"/>
        </w:rPr>
        <w:t>2</w:t>
      </w:r>
      <w:r>
        <w:rPr>
          <w:rFonts w:hint="eastAsia" w:ascii="宋体" w:hAnsi="宋体" w:cs="宋体"/>
          <w:color w:val="000000"/>
          <w:sz w:val="28"/>
          <w:szCs w:val="28"/>
          <w:highlight w:val="none"/>
        </w:rPr>
        <w:t>天）以上；</w:t>
      </w:r>
    </w:p>
    <w:p>
      <w:pPr>
        <w:spacing w:line="360" w:lineRule="auto"/>
        <w:ind w:firstLine="140" w:firstLineChars="50"/>
        <w:rPr>
          <w:rFonts w:ascii="宋体" w:hAnsi="宋体" w:cs="宋体"/>
          <w:color w:val="000000"/>
          <w:sz w:val="28"/>
          <w:szCs w:val="28"/>
          <w:highlight w:val="none"/>
        </w:rPr>
      </w:pPr>
      <w:r>
        <w:rPr>
          <w:rFonts w:hint="eastAsia" w:ascii="宋体" w:hAnsi="宋体" w:cs="宋体"/>
          <w:color w:val="000000"/>
          <w:sz w:val="28"/>
          <w:szCs w:val="28"/>
          <w:highlight w:val="none"/>
        </w:rPr>
        <w:t>（</w:t>
      </w:r>
      <w:r>
        <w:rPr>
          <w:rFonts w:ascii="宋体" w:hAnsi="宋体" w:cs="宋体"/>
          <w:color w:val="000000"/>
          <w:sz w:val="28"/>
          <w:szCs w:val="28"/>
          <w:highlight w:val="none"/>
        </w:rPr>
        <w:t>2</w:t>
      </w:r>
      <w:r>
        <w:rPr>
          <w:rFonts w:hint="eastAsia" w:ascii="宋体" w:hAnsi="宋体" w:cs="宋体"/>
          <w:color w:val="000000"/>
          <w:sz w:val="28"/>
          <w:szCs w:val="28"/>
          <w:highlight w:val="none"/>
        </w:rPr>
        <w:t>）试用期间事假超过</w:t>
      </w:r>
      <w:r>
        <w:rPr>
          <w:rFonts w:ascii="宋体" w:hAnsi="宋体" w:cs="宋体"/>
          <w:color w:val="000000"/>
          <w:sz w:val="28"/>
          <w:szCs w:val="28"/>
          <w:highlight w:val="none"/>
        </w:rPr>
        <w:t>3</w:t>
      </w:r>
      <w:r>
        <w:rPr>
          <w:rFonts w:hint="eastAsia" w:ascii="宋体" w:hAnsi="宋体" w:cs="宋体"/>
          <w:color w:val="000000"/>
          <w:sz w:val="28"/>
          <w:szCs w:val="28"/>
          <w:highlight w:val="none"/>
        </w:rPr>
        <w:t>天（含</w:t>
      </w:r>
      <w:r>
        <w:rPr>
          <w:rFonts w:ascii="宋体" w:hAnsi="宋体" w:cs="宋体"/>
          <w:color w:val="000000"/>
          <w:sz w:val="28"/>
          <w:szCs w:val="28"/>
          <w:highlight w:val="none"/>
        </w:rPr>
        <w:t>3</w:t>
      </w:r>
      <w:r>
        <w:rPr>
          <w:rFonts w:hint="eastAsia" w:ascii="宋体" w:hAnsi="宋体" w:cs="宋体"/>
          <w:color w:val="000000"/>
          <w:sz w:val="28"/>
          <w:szCs w:val="28"/>
          <w:highlight w:val="none"/>
        </w:rPr>
        <w:t>天）以上的，特殊事件除外；</w:t>
      </w:r>
      <w:bookmarkStart w:id="4" w:name="_Toc377396708"/>
    </w:p>
    <w:p>
      <w:pPr>
        <w:spacing w:line="360" w:lineRule="auto"/>
        <w:ind w:firstLine="140" w:firstLineChars="50"/>
        <w:rPr>
          <w:rFonts w:cs="Times New Roman"/>
          <w:highlight w:val="none"/>
        </w:rPr>
      </w:pPr>
      <w:r>
        <w:rPr>
          <w:rFonts w:hint="eastAsia" w:ascii="宋体" w:hAnsi="宋体" w:cs="宋体"/>
          <w:color w:val="000000"/>
          <w:sz w:val="28"/>
          <w:szCs w:val="28"/>
          <w:highlight w:val="none"/>
        </w:rPr>
        <w:t>（3）试用期1个月累计迟到3次以上；</w:t>
      </w:r>
      <w:r>
        <w:rPr>
          <w:rFonts w:cs="Times New Roman"/>
          <w:highlight w:val="none"/>
        </w:rPr>
        <w:br w:type="page"/>
      </w:r>
      <w:bookmarkEnd w:id="4"/>
    </w:p>
    <w:p>
      <w:pPr>
        <w:pStyle w:val="2"/>
        <w:numPr>
          <w:ilvl w:val="0"/>
          <w:numId w:val="1"/>
        </w:numPr>
        <w:spacing w:line="360" w:lineRule="auto"/>
        <w:jc w:val="center"/>
        <w:rPr>
          <w:rFonts w:cs="Times New Roman"/>
          <w:highlight w:val="none"/>
        </w:rPr>
      </w:pPr>
      <w:r>
        <w:rPr>
          <w:rFonts w:hint="eastAsia" w:ascii="宋体" w:cs="Times New Roman"/>
          <w:highlight w:val="none"/>
        </w:rPr>
        <w:t>合同管理</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合同类型</w:t>
      </w:r>
    </w:p>
    <w:p>
      <w:pPr>
        <w:widowControl/>
        <w:spacing w:line="360" w:lineRule="auto"/>
        <w:ind w:firstLine="560" w:firstLineChars="200"/>
        <w:jc w:val="left"/>
        <w:rPr>
          <w:rFonts w:ascii="宋体" w:cs="Times New Roman"/>
          <w:color w:val="000000"/>
          <w:sz w:val="28"/>
          <w:szCs w:val="28"/>
          <w:highlight w:val="none"/>
        </w:rPr>
      </w:pPr>
      <w:r>
        <w:rPr>
          <w:rFonts w:hint="eastAsia" w:ascii="宋体" w:hAnsi="宋体" w:cs="宋体"/>
          <w:color w:val="000000"/>
          <w:sz w:val="28"/>
          <w:szCs w:val="28"/>
          <w:highlight w:val="none"/>
        </w:rPr>
        <w:t>正式员工聘用合同：正式员工聘用合同期限一般一次签三年，合同内容依据国家劳动法、员工聘用合同法及其他相关法律、法规编写。特殊情况合同期限需要低于或高于三年的，须总经理批准方能执行。</w:t>
      </w:r>
    </w:p>
    <w:p>
      <w:pPr>
        <w:widowControl/>
        <w:spacing w:line="360" w:lineRule="auto"/>
        <w:ind w:firstLine="560" w:firstLineChars="200"/>
        <w:jc w:val="left"/>
        <w:rPr>
          <w:rFonts w:ascii="宋体" w:cs="Times New Roman"/>
          <w:color w:val="000000"/>
          <w:sz w:val="28"/>
          <w:szCs w:val="28"/>
          <w:highlight w:val="none"/>
        </w:rPr>
      </w:pPr>
      <w:r>
        <w:rPr>
          <w:rFonts w:hint="eastAsia" w:ascii="宋体" w:hAnsi="宋体" w:cs="宋体"/>
          <w:color w:val="000000"/>
          <w:sz w:val="28"/>
          <w:szCs w:val="28"/>
          <w:highlight w:val="none"/>
        </w:rPr>
        <w:t>正式员工聘用合同一式叁份，员工签字按手印，公司相关负责人签字并加盖公司章后生效，公司保留两份，个人保留一份。</w:t>
      </w:r>
    </w:p>
    <w:p>
      <w:pPr>
        <w:pStyle w:val="11"/>
        <w:numPr>
          <w:ilvl w:val="0"/>
          <w:numId w:val="2"/>
        </w:numPr>
        <w:spacing w:line="360" w:lineRule="auto"/>
        <w:ind w:firstLineChars="0"/>
        <w:rPr>
          <w:rFonts w:ascii="宋体" w:cs="Times New Roman"/>
          <w:color w:val="000000"/>
          <w:sz w:val="28"/>
          <w:szCs w:val="28"/>
          <w:highlight w:val="none"/>
        </w:rPr>
      </w:pPr>
      <w:r>
        <w:rPr>
          <w:rFonts w:hint="eastAsia" w:ascii="宋体" w:hAnsi="宋体" w:cs="宋体"/>
          <w:b/>
          <w:bCs/>
          <w:color w:val="000000"/>
          <w:sz w:val="28"/>
          <w:szCs w:val="28"/>
          <w:highlight w:val="none"/>
        </w:rPr>
        <w:t>合同管理程序</w:t>
      </w:r>
    </w:p>
    <w:p>
      <w:pPr>
        <w:widowControl/>
        <w:spacing w:line="360" w:lineRule="auto"/>
        <w:ind w:firstLine="560" w:firstLineChars="200"/>
        <w:jc w:val="left"/>
        <w:rPr>
          <w:rFonts w:ascii="宋体" w:cs="Times New Roman"/>
          <w:color w:val="000000"/>
          <w:sz w:val="28"/>
          <w:szCs w:val="28"/>
          <w:highlight w:val="none"/>
        </w:rPr>
      </w:pPr>
      <w:r>
        <w:rPr>
          <w:rFonts w:hint="eastAsia" w:ascii="宋体" w:hAnsi="宋体" w:cs="宋体"/>
          <w:color w:val="000000"/>
          <w:sz w:val="28"/>
          <w:szCs w:val="28"/>
          <w:highlight w:val="none"/>
        </w:rPr>
        <w:t>人力资源部每年年初统计本年到期的合同人员，并提前三个月向相关人员了解情况，在合同期满前两个月，双方相互知会对方并协商是否续签合同。如果不续签合同的，依据相应的标准化流程办理离职手续；如果双方对续签合同没有提出任何意见，即视为双方同意续签合同，原合同期限自动向后续延，同时及时补签新的员工聘用合同。</w:t>
      </w:r>
    </w:p>
    <w:p>
      <w:pPr>
        <w:pStyle w:val="11"/>
        <w:numPr>
          <w:ilvl w:val="0"/>
          <w:numId w:val="2"/>
        </w:numPr>
        <w:spacing w:line="360" w:lineRule="auto"/>
        <w:ind w:firstLineChars="0"/>
        <w:rPr>
          <w:rFonts w:ascii="宋体" w:hAnsi="宋体" w:cs="宋体"/>
          <w:b/>
          <w:bCs/>
          <w:sz w:val="28"/>
          <w:szCs w:val="28"/>
          <w:highlight w:val="none"/>
        </w:rPr>
      </w:pPr>
      <w:r>
        <w:rPr>
          <w:rFonts w:hint="eastAsia" w:ascii="宋体" w:hAnsi="宋体" w:cs="宋体"/>
          <w:b/>
          <w:bCs/>
          <w:sz w:val="28"/>
          <w:szCs w:val="28"/>
          <w:highlight w:val="none"/>
        </w:rPr>
        <w:t>合同办理</w:t>
      </w:r>
    </w:p>
    <w:p>
      <w:pPr>
        <w:widowControl/>
        <w:spacing w:line="360" w:lineRule="auto"/>
        <w:jc w:val="left"/>
        <w:rPr>
          <w:rFonts w:ascii="宋体" w:cs="Times New Roman"/>
          <w:b/>
          <w:bCs/>
          <w:color w:val="000000"/>
          <w:sz w:val="28"/>
          <w:szCs w:val="28"/>
          <w:highlight w:val="none"/>
        </w:rPr>
      </w:pPr>
      <w:bookmarkStart w:id="5" w:name="_Toc377396709"/>
      <w:r>
        <w:rPr>
          <w:highlight w:val="none"/>
        </w:rPr>
        <mc:AlternateContent>
          <mc:Choice Requires="wps">
            <w:drawing>
              <wp:anchor distT="0" distB="0" distL="114300" distR="114300" simplePos="0" relativeHeight="1024" behindDoc="0" locked="0" layoutInCell="1" allowOverlap="1">
                <wp:simplePos x="0" y="0"/>
                <wp:positionH relativeFrom="column">
                  <wp:posOffset>761365</wp:posOffset>
                </wp:positionH>
                <wp:positionV relativeFrom="paragraph">
                  <wp:posOffset>1001395</wp:posOffset>
                </wp:positionV>
                <wp:extent cx="1128395" cy="463550"/>
                <wp:effectExtent l="5080" t="4445" r="9525" b="8255"/>
                <wp:wrapNone/>
                <wp:docPr id="6" name="文本框 6"/>
                <wp:cNvGraphicFramePr/>
                <a:graphic xmlns:a="http://schemas.openxmlformats.org/drawingml/2006/main">
                  <a:graphicData uri="http://schemas.microsoft.com/office/word/2010/wordprocessingShape">
                    <wps:wsp>
                      <wps:cNvSpPr txBox="1"/>
                      <wps:spPr>
                        <a:xfrm>
                          <a:off x="0" y="0"/>
                          <a:ext cx="1128395" cy="463550"/>
                        </a:xfrm>
                        <a:prstGeom prst="rect">
                          <a:avLst/>
                        </a:prstGeom>
                        <a:noFill/>
                        <a:ln w="9525" cap="flat" cmpd="sng">
                          <a:solidFill>
                            <a:srgbClr val="000000"/>
                          </a:solidFill>
                          <a:prstDash val="solid"/>
                          <a:miter/>
                          <a:headEnd type="none" w="med" len="med"/>
                          <a:tailEnd type="none" w="med" len="med"/>
                        </a:ln>
                      </wps:spPr>
                      <wps:txbx>
                        <w:txbxContent>
                          <w:p>
                            <w:r>
                              <w:rPr>
                                <w:rFonts w:hint="eastAsia"/>
                              </w:rPr>
                              <w:t>进入3个月试用期</w:t>
                            </w:r>
                          </w:p>
                        </w:txbxContent>
                      </wps:txbx>
                      <wps:bodyPr upright="1"/>
                    </wps:wsp>
                  </a:graphicData>
                </a:graphic>
              </wp:anchor>
            </w:drawing>
          </mc:Choice>
          <mc:Fallback>
            <w:pict>
              <v:shape id="_x0000_s1026" o:spid="_x0000_s1026" o:spt="202" type="#_x0000_t202" style="position:absolute;left:0pt;margin-left:59.95pt;margin-top:78.85pt;height:36.5pt;width:88.85pt;z-index:1024;mso-width-relative:page;mso-height-relative:page;" filled="f" o:preferrelative="t" coordsize="21600,21600" o:gfxdata="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d0rJX2AAAAAsBAAAPAAAAAAAAAAEAIAAAACIAAABk&#10;cnMvZG93bnJldi54bWxQSwECFAAUAAAACACHTuJAEiRzQwYCAAANBAAADgAAAAAAAAABACAAAAAn&#10;AQAAZHJzL2Uyb0RvYy54bWxQSwUGAAAAAAYABgBZAQAAnwUAAAAA&#10;">
                <v:path/>
                <v:fill on="f" focussize="0,0"/>
                <v:stroke miterlimit="2"/>
                <v:imagedata o:title=""/>
                <o:lock v:ext="edit"/>
                <v:textbox>
                  <w:txbxContent>
                    <w:p>
                      <w:r>
                        <w:rPr>
                          <w:rFonts w:hint="eastAsia"/>
                        </w:rPr>
                        <w:t>进入3个月试用期</w:t>
                      </w:r>
                    </w:p>
                  </w:txbxContent>
                </v:textbox>
              </v:shap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2293620</wp:posOffset>
                </wp:positionH>
                <wp:positionV relativeFrom="paragraph">
                  <wp:posOffset>1791970</wp:posOffset>
                </wp:positionV>
                <wp:extent cx="621030" cy="189230"/>
                <wp:effectExtent l="0" t="0" r="0" b="0"/>
                <wp:wrapNone/>
                <wp:docPr id="7" name="文本框 7"/>
                <wp:cNvGraphicFramePr/>
                <a:graphic xmlns:a="http://schemas.openxmlformats.org/drawingml/2006/main">
                  <a:graphicData uri="http://schemas.microsoft.com/office/word/2010/wordprocessingShape">
                    <wps:wsp>
                      <wps:cNvSpPr txBox="1"/>
                      <wps:spPr>
                        <a:xfrm>
                          <a:off x="0" y="0"/>
                          <a:ext cx="621030" cy="189230"/>
                        </a:xfrm>
                        <a:prstGeom prst="rect">
                          <a:avLst/>
                        </a:prstGeom>
                        <a:noFill/>
                        <a:ln>
                          <a:noFill/>
                        </a:ln>
                      </wps:spPr>
                      <wps:txbx>
                        <w:txbxContent>
                          <w:p>
                            <w:r>
                              <w:rPr>
                                <w:rFonts w:hint="eastAsia"/>
                              </w:rPr>
                              <w:t>单方拒签</w:t>
                            </w:r>
                          </w:p>
                        </w:txbxContent>
                      </wps:txbx>
                      <wps:bodyPr lIns="0" tIns="0" rIns="0" bIns="0" upright="1"/>
                    </wps:wsp>
                  </a:graphicData>
                </a:graphic>
              </wp:anchor>
            </w:drawing>
          </mc:Choice>
          <mc:Fallback>
            <w:pict>
              <v:shape id="_x0000_s1026" o:spid="_x0000_s1026" o:spt="202" type="#_x0000_t202" style="position:absolute;left:0pt;margin-left:180.6pt;margin-top:141.1pt;height:14.9pt;width:48.9pt;z-index:1024;mso-width-relative:page;mso-height-relative:page;" filled="f" o:preferrelative="t" stroked="f" coordsize="21600,21600" o:gfxdata="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E6+JXZAAAACwEAAA8AAAAAAAAAAQAgAAAAIgAAAGRycy9kb3ducmV2LnhtbFBLAQIU&#10;ABQAAAAIAIdO4kCKXFuMuQEAAHEDAAAOAAAAAAAAAAEAIAAAACgBAABkcnMvZTJvRG9jLnhtbFBL&#10;BQYAAAAABgAGAFkBAABTBQAAAAA=&#10;">
                <v:path/>
                <v:fill on="f" focussize="0,0"/>
                <v:stroke on="f" joinstyle="miter"/>
                <v:imagedata o:title=""/>
                <o:lock v:ext="edit"/>
                <v:textbox inset="0mm,0mm,0mm,0mm">
                  <w:txbxContent>
                    <w:p>
                      <w:r>
                        <w:rPr>
                          <w:rFonts w:hint="eastAsia"/>
                        </w:rPr>
                        <w:t>单方拒签</w:t>
                      </w:r>
                    </w:p>
                  </w:txbxContent>
                </v:textbox>
              </v:shap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3860800</wp:posOffset>
                </wp:positionH>
                <wp:positionV relativeFrom="paragraph">
                  <wp:posOffset>1217295</wp:posOffset>
                </wp:positionV>
                <wp:extent cx="575945" cy="26543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575945" cy="265430"/>
                        </a:xfrm>
                        <a:prstGeom prst="rect">
                          <a:avLst/>
                        </a:prstGeom>
                        <a:noFill/>
                        <a:ln>
                          <a:noFill/>
                        </a:ln>
                      </wps:spPr>
                      <wps:txbx>
                        <w:txbxContent>
                          <w:p>
                            <w:pPr>
                              <w:jc w:val="center"/>
                              <w:rPr>
                                <w:sz w:val="18"/>
                                <w:szCs w:val="18"/>
                              </w:rPr>
                            </w:pPr>
                            <w:r>
                              <w:rPr>
                                <w:rFonts w:hint="eastAsia"/>
                                <w:sz w:val="18"/>
                                <w:szCs w:val="18"/>
                              </w:rPr>
                              <w:t>不合格</w:t>
                            </w:r>
                          </w:p>
                          <w:p>
                            <w:pPr>
                              <w:rPr>
                                <w:sz w:val="18"/>
                                <w:szCs w:val="18"/>
                              </w:rPr>
                            </w:pPr>
                          </w:p>
                        </w:txbxContent>
                      </wps:txbx>
                      <wps:bodyPr lIns="0" tIns="0" rIns="0" bIns="0" upright="1"/>
                    </wps:wsp>
                  </a:graphicData>
                </a:graphic>
              </wp:anchor>
            </w:drawing>
          </mc:Choice>
          <mc:Fallback>
            <w:pict>
              <v:shape id="_x0000_s1026" o:spid="_x0000_s1026" o:spt="202" type="#_x0000_t202" style="position:absolute;left:0pt;margin-left:304pt;margin-top:95.85pt;height:20.9pt;width:45.35pt;z-index:1024;mso-width-relative:page;mso-height-relative:page;" filled="f" o:preferrelative="t" stroked="f" coordsize="21600,21600" o:gfxdata="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P4nxw2gAAAAsBAAAPAAAAAAAAAAEAIAAAACIAAABkcnMvZG93bnJldi54bWxQ&#10;SwECFAAUAAAACACHTuJAIEOgprwBAABzAwAADgAAAAAAAAABACAAAAApAQAAZHJzL2Uyb0RvYy54&#10;bWxQSwUGAAAAAAYABgBZAQAAVwUAAAAA&#10;">
                <v:path/>
                <v:fill on="f" focussize="0,0"/>
                <v:stroke on="f" joinstyle="miter"/>
                <v:imagedata o:title=""/>
                <o:lock v:ext="edit"/>
                <v:textbox inset="0mm,0mm,0mm,0mm">
                  <w:txbxContent>
                    <w:p>
                      <w:pPr>
                        <w:jc w:val="center"/>
                        <w:rPr>
                          <w:sz w:val="18"/>
                          <w:szCs w:val="18"/>
                        </w:rPr>
                      </w:pPr>
                      <w:r>
                        <w:rPr>
                          <w:rFonts w:hint="eastAsia"/>
                          <w:sz w:val="18"/>
                          <w:szCs w:val="18"/>
                        </w:rPr>
                        <w:t>不合格</w:t>
                      </w:r>
                    </w:p>
                    <w:p>
                      <w:pPr>
                        <w:rPr>
                          <w:sz w:val="18"/>
                          <w:szCs w:val="18"/>
                        </w:rPr>
                      </w:pPr>
                    </w:p>
                  </w:txbxContent>
                </v:textbox>
              </v:shap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4217035</wp:posOffset>
                </wp:positionH>
                <wp:positionV relativeFrom="paragraph">
                  <wp:posOffset>1498600</wp:posOffset>
                </wp:positionV>
                <wp:extent cx="575945" cy="26543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575945" cy="265430"/>
                        </a:xfrm>
                        <a:prstGeom prst="rect">
                          <a:avLst/>
                        </a:prstGeom>
                        <a:noFill/>
                        <a:ln>
                          <a:noFill/>
                        </a:ln>
                      </wps:spPr>
                      <wps:bodyPr lIns="0" tIns="0" rIns="0" bIns="0" upright="1"/>
                    </wps:wsp>
                  </a:graphicData>
                </a:graphic>
              </wp:anchor>
            </w:drawing>
          </mc:Choice>
          <mc:Fallback>
            <w:pict>
              <v:shape id="_x0000_s1026" o:spid="_x0000_s1026" o:spt="202" type="#_x0000_t202" style="position:absolute;left:0pt;margin-left:332.05pt;margin-top:118pt;height:20.9pt;width:45.35pt;z-index:1024;mso-width-relative:page;mso-height-relative:page;" filled="f" o:preferrelative="t" stroked="f" coordsize="21600,21600" o:gfxdata="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LLKI0doAAAALAQAADwAAAAAAAAABACAAAAAiAAAAZHJzL2Rvd25yZXYueG1sUEsBAhQA&#10;FAAAAAgAh07iQOu/AFq3AQAAaAMAAA4AAAAAAAAAAQAgAAAAKQEAAGRycy9lMm9Eb2MueG1sUEsF&#10;BgAAAAAGAAYAWQEAAFIFAAAAAA==&#10;">
                <v:path/>
                <v:fill on="f" focussize="0,0"/>
                <v:stroke on="f" joinstyle="miter"/>
                <v:imagedata o:title=""/>
                <o:lock v:ext="edit"/>
                <v:textbox inset="0mm,0mm,0mm,0mm"/>
              </v:shap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4083685</wp:posOffset>
                </wp:positionH>
                <wp:positionV relativeFrom="paragraph">
                  <wp:posOffset>945515</wp:posOffset>
                </wp:positionV>
                <wp:extent cx="396240" cy="264795"/>
                <wp:effectExtent l="0" t="0" r="0" b="0"/>
                <wp:wrapNone/>
                <wp:docPr id="8" name="文本框 8"/>
                <wp:cNvGraphicFramePr/>
                <a:graphic xmlns:a="http://schemas.openxmlformats.org/drawingml/2006/main">
                  <a:graphicData uri="http://schemas.microsoft.com/office/word/2010/wordprocessingShape">
                    <wps:wsp>
                      <wps:cNvSpPr txBox="1"/>
                      <wps:spPr>
                        <a:xfrm>
                          <a:off x="0" y="0"/>
                          <a:ext cx="396240" cy="264795"/>
                        </a:xfrm>
                        <a:prstGeom prst="rect">
                          <a:avLst/>
                        </a:prstGeom>
                        <a:noFill/>
                        <a:ln>
                          <a:noFill/>
                        </a:ln>
                      </wps:spPr>
                      <wps:txbx>
                        <w:txbxContent>
                          <w:p>
                            <w:pPr>
                              <w:jc w:val="center"/>
                              <w:rPr>
                                <w:sz w:val="18"/>
                                <w:szCs w:val="18"/>
                              </w:rPr>
                            </w:pPr>
                            <w:r>
                              <w:rPr>
                                <w:rFonts w:hint="eastAsia"/>
                                <w:sz w:val="18"/>
                                <w:szCs w:val="18"/>
                              </w:rPr>
                              <w:t>合格</w:t>
                            </w:r>
                          </w:p>
                        </w:txbxContent>
                      </wps:txbx>
                      <wps:bodyPr lIns="0" tIns="0" rIns="0" bIns="0" upright="1"/>
                    </wps:wsp>
                  </a:graphicData>
                </a:graphic>
              </wp:anchor>
            </w:drawing>
          </mc:Choice>
          <mc:Fallback>
            <w:pict>
              <v:shape id="_x0000_s1026" o:spid="_x0000_s1026" o:spt="202" type="#_x0000_t202" style="position:absolute;left:0pt;margin-left:321.55pt;margin-top:74.45pt;height:20.85pt;width:31.2pt;z-index:1024;mso-width-relative:page;mso-height-relative:page;" filled="f" o:preferrelative="t" stroked="f" coordsize="21600,21600" o:gfxdata="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538c82QAAAAsBAAAPAAAAAAAAAAEAIAAAACIAAABkcnMvZG93bnJldi54bWxQSwEC&#10;FAAUAAAACACHTuJADFLWPLoBAABxAwAADgAAAAAAAAABACAAAAAoAQAAZHJzL2Uyb0RvYy54bWxQ&#10;SwUGAAAAAAYABgBZAQAAVAUAAAAA&#10;">
                <v:path/>
                <v:fill on="f" focussize="0,0"/>
                <v:stroke on="f" joinstyle="miter"/>
                <v:imagedata o:title=""/>
                <o:lock v:ext="edit"/>
                <v:textbox inset="0mm,0mm,0mm,0mm">
                  <w:txbxContent>
                    <w:p>
                      <w:pPr>
                        <w:jc w:val="center"/>
                        <w:rPr>
                          <w:sz w:val="18"/>
                          <w:szCs w:val="18"/>
                        </w:rPr>
                      </w:pPr>
                      <w:r>
                        <w:rPr>
                          <w:rFonts w:hint="eastAsia"/>
                          <w:sz w:val="18"/>
                          <w:szCs w:val="18"/>
                        </w:rPr>
                        <w:t>合格</w:t>
                      </w:r>
                    </w:p>
                  </w:txbxContent>
                </v:textbox>
              </v:shap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1940560</wp:posOffset>
                </wp:positionH>
                <wp:positionV relativeFrom="paragraph">
                  <wp:posOffset>908685</wp:posOffset>
                </wp:positionV>
                <wp:extent cx="612140" cy="26543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612140" cy="265430"/>
                        </a:xfrm>
                        <a:prstGeom prst="rect">
                          <a:avLst/>
                        </a:prstGeom>
                        <a:noFill/>
                        <a:ln>
                          <a:noFill/>
                        </a:ln>
                      </wps:spPr>
                      <wps:txbx>
                        <w:txbxContent>
                          <w:p>
                            <w:pPr>
                              <w:jc w:val="center"/>
                              <w:rPr>
                                <w:sz w:val="18"/>
                                <w:szCs w:val="18"/>
                              </w:rPr>
                            </w:pPr>
                            <w:r>
                              <w:rPr>
                                <w:rFonts w:hint="eastAsia"/>
                                <w:sz w:val="18"/>
                                <w:szCs w:val="18"/>
                              </w:rPr>
                              <w:t>转正申请</w:t>
                            </w:r>
                          </w:p>
                          <w:p>
                            <w:pPr>
                              <w:rPr>
                                <w:sz w:val="18"/>
                                <w:szCs w:val="18"/>
                              </w:rPr>
                            </w:pPr>
                          </w:p>
                        </w:txbxContent>
                      </wps:txbx>
                      <wps:bodyPr lIns="0" tIns="0" rIns="0" bIns="0" upright="1"/>
                    </wps:wsp>
                  </a:graphicData>
                </a:graphic>
              </wp:anchor>
            </w:drawing>
          </mc:Choice>
          <mc:Fallback>
            <w:pict>
              <v:shape id="_x0000_s1026" o:spid="_x0000_s1026" o:spt="202" type="#_x0000_t202" style="position:absolute;left:0pt;margin-left:152.8pt;margin-top:71.55pt;height:20.9pt;width:48.2pt;z-index:1024;mso-width-relative:page;mso-height-relative:page;" filled="f" o:preferrelative="t" stroked="f" coordsize="21600,21600" o:gfxdata="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5xqT9kAAAALAQAADwAAAAAAAAABACAAAAAiAAAAZHJzL2Rvd25yZXYueG1sUEsB&#10;AhQAFAAAAAgAh07iQKdKmfi7AQAAcwMAAA4AAAAAAAAAAQAgAAAAKAEAAGRycy9lMm9Eb2MueG1s&#10;UEsFBgAAAAAGAAYAWQEAAFUFAAAAAA==&#10;">
                <v:path/>
                <v:fill on="f" focussize="0,0"/>
                <v:stroke on="f" joinstyle="miter"/>
                <v:imagedata o:title=""/>
                <o:lock v:ext="edit"/>
                <v:textbox inset="0mm,0mm,0mm,0mm">
                  <w:txbxContent>
                    <w:p>
                      <w:pPr>
                        <w:jc w:val="center"/>
                        <w:rPr>
                          <w:sz w:val="18"/>
                          <w:szCs w:val="18"/>
                        </w:rPr>
                      </w:pPr>
                      <w:r>
                        <w:rPr>
                          <w:rFonts w:hint="eastAsia"/>
                          <w:sz w:val="18"/>
                          <w:szCs w:val="18"/>
                        </w:rPr>
                        <w:t>转正申请</w:t>
                      </w:r>
                    </w:p>
                    <w:p>
                      <w:pPr>
                        <w:rPr>
                          <w:sz w:val="18"/>
                          <w:szCs w:val="18"/>
                        </w:rPr>
                      </w:pPr>
                    </w:p>
                  </w:txbxContent>
                </v:textbox>
              </v:shap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264160</wp:posOffset>
                </wp:positionH>
                <wp:positionV relativeFrom="paragraph">
                  <wp:posOffset>2040890</wp:posOffset>
                </wp:positionV>
                <wp:extent cx="467995" cy="265430"/>
                <wp:effectExtent l="0" t="0" r="0" b="0"/>
                <wp:wrapNone/>
                <wp:docPr id="9" name="文本框 9"/>
                <wp:cNvGraphicFramePr/>
                <a:graphic xmlns:a="http://schemas.openxmlformats.org/drawingml/2006/main">
                  <a:graphicData uri="http://schemas.microsoft.com/office/word/2010/wordprocessingShape">
                    <wps:wsp>
                      <wps:cNvSpPr txBox="1"/>
                      <wps:spPr>
                        <a:xfrm>
                          <a:off x="0" y="0"/>
                          <a:ext cx="467995" cy="265430"/>
                        </a:xfrm>
                        <a:prstGeom prst="rect">
                          <a:avLst/>
                        </a:prstGeom>
                        <a:noFill/>
                        <a:ln>
                          <a:noFill/>
                        </a:ln>
                      </wps:spPr>
                      <wps:txbx>
                        <w:txbxContent>
                          <w:p>
                            <w:pPr>
                              <w:rPr>
                                <w:sz w:val="18"/>
                                <w:szCs w:val="18"/>
                              </w:rPr>
                            </w:pPr>
                            <w:r>
                              <w:rPr>
                                <w:rFonts w:hint="eastAsia"/>
                                <w:sz w:val="18"/>
                                <w:szCs w:val="18"/>
                              </w:rPr>
                              <w:t>单方拒签</w:t>
                            </w:r>
                          </w:p>
                          <w:p>
                            <w:pPr>
                              <w:rPr>
                                <w:sz w:val="18"/>
                                <w:szCs w:val="18"/>
                              </w:rPr>
                            </w:pPr>
                          </w:p>
                        </w:txbxContent>
                      </wps:txbx>
                      <wps:bodyPr lIns="0" tIns="0" rIns="0" bIns="0" upright="1"/>
                    </wps:wsp>
                  </a:graphicData>
                </a:graphic>
              </wp:anchor>
            </w:drawing>
          </mc:Choice>
          <mc:Fallback>
            <w:pict>
              <v:shape id="_x0000_s1026" o:spid="_x0000_s1026" o:spt="202" type="#_x0000_t202" style="position:absolute;left:0pt;margin-left:20.8pt;margin-top:160.7pt;height:20.9pt;width:36.85pt;z-index:1024;mso-width-relative:page;mso-height-relative:page;" filled="f" o:preferrelative="t" stroked="f" coordsize="21600,21600" o:gfxdata="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G5W3m9kAAAAKAQAADwAAAAAAAAABACAAAAAiAAAAZHJzL2Rvd25yZXYueG1sUEsB&#10;AhQAFAAAAAgAh07iQJK1OH67AQAAcQMAAA4AAAAAAAAAAQAgAAAAKAEAAGRycy9lMm9Eb2MueG1s&#10;UEsFBgAAAAAGAAYAWQEAAFUFAAAAAA==&#10;">
                <v:path/>
                <v:fill on="f" focussize="0,0"/>
                <v:stroke on="f" joinstyle="miter"/>
                <v:imagedata o:title=""/>
                <o:lock v:ext="edit"/>
                <v:textbox inset="0mm,0mm,0mm,0mm">
                  <w:txbxContent>
                    <w:p>
                      <w:pPr>
                        <w:rPr>
                          <w:sz w:val="18"/>
                          <w:szCs w:val="18"/>
                        </w:rPr>
                      </w:pPr>
                      <w:r>
                        <w:rPr>
                          <w:rFonts w:hint="eastAsia"/>
                          <w:sz w:val="18"/>
                          <w:szCs w:val="18"/>
                        </w:rPr>
                        <w:t>单方拒签</w:t>
                      </w:r>
                    </w:p>
                    <w:p>
                      <w:pPr>
                        <w:rPr>
                          <w:sz w:val="18"/>
                          <w:szCs w:val="18"/>
                        </w:rPr>
                      </w:pPr>
                    </w:p>
                  </w:txbxContent>
                </v:textbox>
              </v:shap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363220</wp:posOffset>
                </wp:positionH>
                <wp:positionV relativeFrom="paragraph">
                  <wp:posOffset>945515</wp:posOffset>
                </wp:positionV>
                <wp:extent cx="396240" cy="264795"/>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396240" cy="264795"/>
                        </a:xfrm>
                        <a:prstGeom prst="rect">
                          <a:avLst/>
                        </a:prstGeom>
                        <a:noFill/>
                        <a:ln>
                          <a:noFill/>
                        </a:ln>
                      </wps:spPr>
                      <wps:txbx>
                        <w:txbxContent>
                          <w:p>
                            <w:pPr>
                              <w:rPr>
                                <w:sz w:val="18"/>
                                <w:szCs w:val="18"/>
                              </w:rPr>
                            </w:pPr>
                            <w:r>
                              <w:rPr>
                                <w:rFonts w:hint="eastAsia"/>
                                <w:sz w:val="18"/>
                                <w:szCs w:val="18"/>
                              </w:rPr>
                              <w:t>无异议</w:t>
                            </w:r>
                          </w:p>
                          <w:p>
                            <w:pPr>
                              <w:rPr>
                                <w:sz w:val="18"/>
                                <w:szCs w:val="18"/>
                              </w:rPr>
                            </w:pPr>
                          </w:p>
                        </w:txbxContent>
                      </wps:txbx>
                      <wps:bodyPr lIns="0" tIns="0" rIns="0" bIns="0" upright="1"/>
                    </wps:wsp>
                  </a:graphicData>
                </a:graphic>
              </wp:anchor>
            </w:drawing>
          </mc:Choice>
          <mc:Fallback>
            <w:pict>
              <v:shape id="_x0000_s1026" o:spid="_x0000_s1026" o:spt="202" type="#_x0000_t202" style="position:absolute;left:0pt;margin-left:28.6pt;margin-top:74.45pt;height:20.85pt;width:31.2pt;z-index:1024;mso-width-relative:page;mso-height-relative:page;" filled="f" o:preferrelative="t" stroked="f" coordsize="21600,21600" o:gfxdata="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bcjEF2AAAAAoBAAAPAAAAAAAAAAEAIAAAACIAAABkcnMvZG93bnJldi54bWxQSwEC&#10;FAAUAAAACACHTuJA2LtVELsBAABzAwAADgAAAAAAAAABACAAAAAnAQAAZHJzL2Uyb0RvYy54bWxQ&#10;SwUGAAAAAAYABgBZAQAAVAUAAAAA&#10;">
                <v:path/>
                <v:fill on="f" focussize="0,0"/>
                <v:stroke on="f" joinstyle="miter"/>
                <v:imagedata o:title=""/>
                <o:lock v:ext="edit"/>
                <v:textbox inset="0mm,0mm,0mm,0mm">
                  <w:txbxContent>
                    <w:p>
                      <w:pPr>
                        <w:rPr>
                          <w:sz w:val="18"/>
                          <w:szCs w:val="18"/>
                        </w:rPr>
                      </w:pPr>
                      <w:r>
                        <w:rPr>
                          <w:rFonts w:hint="eastAsia"/>
                          <w:sz w:val="18"/>
                          <w:szCs w:val="18"/>
                        </w:rPr>
                        <w:t>无异议</w:t>
                      </w:r>
                    </w:p>
                    <w:p>
                      <w:pPr>
                        <w:rPr>
                          <w:sz w:val="18"/>
                          <w:szCs w:val="18"/>
                        </w:rPr>
                      </w:pPr>
                    </w:p>
                  </w:txbxContent>
                </v:textbox>
              </v:shap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-229235</wp:posOffset>
                </wp:positionH>
                <wp:positionV relativeFrom="paragraph">
                  <wp:posOffset>952500</wp:posOffset>
                </wp:positionV>
                <wp:extent cx="417830" cy="1451610"/>
                <wp:effectExtent l="5080" t="4445" r="15240" b="10795"/>
                <wp:wrapNone/>
                <wp:docPr id="14" name="文本框 14"/>
                <wp:cNvGraphicFramePr/>
                <a:graphic xmlns:a="http://schemas.openxmlformats.org/drawingml/2006/main">
                  <a:graphicData uri="http://schemas.microsoft.com/office/word/2010/wordprocessingShape">
                    <wps:wsp>
                      <wps:cNvSpPr txBox="1"/>
                      <wps:spPr>
                        <a:xfrm>
                          <a:off x="0" y="0"/>
                          <a:ext cx="417830" cy="1451610"/>
                        </a:xfrm>
                        <a:prstGeom prst="rect">
                          <a:avLst/>
                        </a:prstGeom>
                        <a:noFill/>
                        <a:ln w="9525" cap="flat" cmpd="sng">
                          <a:solidFill>
                            <a:srgbClr val="000000"/>
                          </a:solidFill>
                          <a:prstDash val="solid"/>
                          <a:miter/>
                          <a:headEnd type="none" w="med" len="med"/>
                          <a:tailEnd type="none" w="med" len="med"/>
                        </a:ln>
                      </wps:spPr>
                      <wps:txbx>
                        <w:txbxContent>
                          <w:p>
                            <w:pPr>
                              <w:rPr>
                                <w:rFonts w:ascii="宋体"/>
                              </w:rPr>
                            </w:pPr>
                            <w:r>
                              <w:rPr>
                                <w:rFonts w:ascii="宋体" w:hAnsi="宋体"/>
                              </w:rPr>
                              <w:t>5</w:t>
                            </w:r>
                            <w:r>
                              <w:rPr>
                                <w:rFonts w:hint="eastAsia" w:ascii="宋体" w:hAnsi="宋体"/>
                              </w:rPr>
                              <w:t>天试岗期过后</w:t>
                            </w:r>
                          </w:p>
                        </w:txbxContent>
                      </wps:txbx>
                      <wps:bodyPr vert="eaVert" upright="1"/>
                    </wps:wsp>
                  </a:graphicData>
                </a:graphic>
              </wp:anchor>
            </w:drawing>
          </mc:Choice>
          <mc:Fallback>
            <w:pict>
              <v:shape id="_x0000_s1026" o:spid="_x0000_s1026" o:spt="202" type="#_x0000_t202" style="position:absolute;left:0pt;margin-left:-18.05pt;margin-top:75pt;height:114.3pt;width:32.9pt;z-index:1024;mso-width-relative:page;mso-height-relative:page;" filled="f" o:preferrelative="t" coordsize="21600,21600" o:gfxdata="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mo7o62wAAAAoBAAAPAAAAAAAA&#10;AAEAIAAAACIAAABkcnMvZG93bnJldi54bWxQSwECFAAUAAAACACHTuJAZ0tgJA8CAAAdBAAADgAA&#10;AAAAAAABACAAAAAqAQAAZHJzL2Uyb0RvYy54bWxQSwUGAAAAAAYABgBZAQAAqwUAAAAA&#10;">
                <v:path/>
                <v:fill on="f" focussize="0,0"/>
                <v:stroke miterlimit="2"/>
                <v:imagedata o:title=""/>
                <o:lock v:ext="edit"/>
                <v:textbox style="layout-flow:vertical-ideographic;">
                  <w:txbxContent>
                    <w:p>
                      <w:pPr>
                        <w:rPr>
                          <w:rFonts w:ascii="宋体"/>
                        </w:rPr>
                      </w:pPr>
                      <w:r>
                        <w:rPr>
                          <w:rFonts w:ascii="宋体" w:hAnsi="宋体"/>
                        </w:rPr>
                        <w:t>5</w:t>
                      </w:r>
                      <w:r>
                        <w:rPr>
                          <w:rFonts w:hint="eastAsia" w:ascii="宋体" w:hAnsi="宋体"/>
                        </w:rPr>
                        <w:t>天试岗期过后</w:t>
                      </w:r>
                    </w:p>
                  </w:txbxContent>
                </v:textbox>
              </v:shap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2585720</wp:posOffset>
                </wp:positionH>
                <wp:positionV relativeFrom="paragraph">
                  <wp:posOffset>1029335</wp:posOffset>
                </wp:positionV>
                <wp:extent cx="1259840" cy="398145"/>
                <wp:effectExtent l="4445" t="4445" r="12065" b="16510"/>
                <wp:wrapNone/>
                <wp:docPr id="10" name="文本框 10"/>
                <wp:cNvGraphicFramePr/>
                <a:graphic xmlns:a="http://schemas.openxmlformats.org/drawingml/2006/main">
                  <a:graphicData uri="http://schemas.microsoft.com/office/word/2010/wordprocessingShape">
                    <wps:wsp>
                      <wps:cNvSpPr txBox="1"/>
                      <wps:spPr>
                        <a:xfrm>
                          <a:off x="0" y="0"/>
                          <a:ext cx="1259840" cy="398145"/>
                        </a:xfrm>
                        <a:prstGeom prst="rect">
                          <a:avLst/>
                        </a:prstGeom>
                        <a:noFill/>
                        <a:ln w="9525" cap="flat" cmpd="sng">
                          <a:solidFill>
                            <a:srgbClr val="000000"/>
                          </a:solidFill>
                          <a:prstDash val="solid"/>
                          <a:miter/>
                          <a:headEnd type="none" w="med" len="med"/>
                          <a:tailEnd type="none" w="med" len="med"/>
                        </a:ln>
                      </wps:spPr>
                      <wps:txbx>
                        <w:txbxContent>
                          <w:p>
                            <w:pPr>
                              <w:jc w:val="center"/>
                            </w:pPr>
                            <w:r>
                              <w:rPr>
                                <w:rFonts w:hint="eastAsia"/>
                              </w:rPr>
                              <w:t>考核、环评</w:t>
                            </w:r>
                          </w:p>
                        </w:txbxContent>
                      </wps:txbx>
                      <wps:bodyPr upright="1"/>
                    </wps:wsp>
                  </a:graphicData>
                </a:graphic>
              </wp:anchor>
            </w:drawing>
          </mc:Choice>
          <mc:Fallback>
            <w:pict>
              <v:shape id="_x0000_s1026" o:spid="_x0000_s1026" o:spt="202" type="#_x0000_t202" style="position:absolute;left:0pt;margin-left:203.6pt;margin-top:81.05pt;height:31.35pt;width:99.2pt;z-index:1024;mso-width-relative:page;mso-height-relative:page;" filled="f" o:preferrelative="t" coordsize="21600,21600" o:gfxdata="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cFe9tgAAAALAQAADwAAAAAAAAABACAAAAAiAAAAZHJz&#10;L2Rvd25yZXYueG1sUEsBAhQAFAAAAAgAh07iQPbEGxIEAgAADwQAAA4AAAAAAAAAAQAgAAAAJwEA&#10;AGRycy9lMm9Eb2MueG1sUEsFBgAAAAAGAAYAWQEAAJ0FAAAAAA==&#10;">
                <v:path/>
                <v:fill on="f" focussize="0,0"/>
                <v:stroke miterlimit="2"/>
                <v:imagedata o:title=""/>
                <o:lock v:ext="edit"/>
                <v:textbox>
                  <w:txbxContent>
                    <w:p>
                      <w:pPr>
                        <w:jc w:val="center"/>
                      </w:pPr>
                      <w:r>
                        <w:rPr>
                          <w:rFonts w:hint="eastAsia"/>
                        </w:rPr>
                        <w:t>考核、环评</w:t>
                      </w:r>
                    </w:p>
                  </w:txbxContent>
                </v:textbox>
              </v:shap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759460</wp:posOffset>
                </wp:positionH>
                <wp:positionV relativeFrom="paragraph">
                  <wp:posOffset>1824355</wp:posOffset>
                </wp:positionV>
                <wp:extent cx="1143000" cy="385445"/>
                <wp:effectExtent l="4445" t="4445" r="14605" b="10160"/>
                <wp:wrapNone/>
                <wp:docPr id="19" name="文本框 19"/>
                <wp:cNvGraphicFramePr/>
                <a:graphic xmlns:a="http://schemas.openxmlformats.org/drawingml/2006/main">
                  <a:graphicData uri="http://schemas.microsoft.com/office/word/2010/wordprocessingShape">
                    <wps:wsp>
                      <wps:cNvSpPr txBox="1"/>
                      <wps:spPr>
                        <a:xfrm>
                          <a:off x="0" y="0"/>
                          <a:ext cx="1143000" cy="385445"/>
                        </a:xfrm>
                        <a:prstGeom prst="rect">
                          <a:avLst/>
                        </a:prstGeom>
                        <a:noFill/>
                        <a:ln w="9525" cap="flat" cmpd="sng">
                          <a:solidFill>
                            <a:srgbClr val="000000"/>
                          </a:solidFill>
                          <a:prstDash val="solid"/>
                          <a:miter/>
                          <a:headEnd type="none" w="med" len="med"/>
                          <a:tailEnd type="none" w="med" len="med"/>
                        </a:ln>
                      </wps:spPr>
                      <wps:txbx>
                        <w:txbxContent>
                          <w:p>
                            <w:pPr>
                              <w:ind w:firstLine="105" w:firstLineChars="50"/>
                            </w:pPr>
                            <w:r>
                              <w:rPr>
                                <w:rFonts w:hint="eastAsia"/>
                              </w:rPr>
                              <w:t>办理离职程序</w:t>
                            </w:r>
                          </w:p>
                        </w:txbxContent>
                      </wps:txbx>
                      <wps:bodyPr upright="1"/>
                    </wps:wsp>
                  </a:graphicData>
                </a:graphic>
              </wp:anchor>
            </w:drawing>
          </mc:Choice>
          <mc:Fallback>
            <w:pict>
              <v:shape id="_x0000_s1026" o:spid="_x0000_s1026" o:spt="202" type="#_x0000_t202" style="position:absolute;left:0pt;margin-left:59.8pt;margin-top:143.65pt;height:30.35pt;width:90pt;z-index:1024;mso-width-relative:page;mso-height-relative:page;" filled="f" o:preferrelative="t" coordsize="21600,21600" o:gfxdata="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Ff5u39kAAAALAQAADwAAAAAAAAABACAAAAAiAAAA&#10;ZHJzL2Rvd25yZXYueG1sUEsBAhQAFAAAAAgAh07iQFfVofAGAgAADwQAAA4AAAAAAAAAAQAgAAAA&#10;KAEAAGRycy9lMm9Eb2MueG1sUEsFBgAAAAAGAAYAWQEAAKAFAAAAAA==&#10;">
                <v:path/>
                <v:fill on="f" focussize="0,0"/>
                <v:stroke miterlimit="2"/>
                <v:imagedata o:title=""/>
                <o:lock v:ext="edit"/>
                <v:textbox>
                  <w:txbxContent>
                    <w:p>
                      <w:pPr>
                        <w:ind w:firstLine="105" w:firstLineChars="50"/>
                      </w:pPr>
                      <w:r>
                        <w:rPr>
                          <w:rFonts w:hint="eastAsia"/>
                        </w:rPr>
                        <w:t>办理离职程序</w:t>
                      </w:r>
                    </w:p>
                  </w:txbxContent>
                </v:textbox>
              </v:shap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4521835</wp:posOffset>
                </wp:positionH>
                <wp:positionV relativeFrom="paragraph">
                  <wp:posOffset>990600</wp:posOffset>
                </wp:positionV>
                <wp:extent cx="1028700" cy="397510"/>
                <wp:effectExtent l="4445" t="4445" r="14605" b="17145"/>
                <wp:wrapNone/>
                <wp:docPr id="17" name="文本框 17"/>
                <wp:cNvGraphicFramePr/>
                <a:graphic xmlns:a="http://schemas.openxmlformats.org/drawingml/2006/main">
                  <a:graphicData uri="http://schemas.microsoft.com/office/word/2010/wordprocessingShape">
                    <wps:wsp>
                      <wps:cNvSpPr txBox="1"/>
                      <wps:spPr>
                        <a:xfrm>
                          <a:off x="0" y="0"/>
                          <a:ext cx="1028700" cy="397510"/>
                        </a:xfrm>
                        <a:prstGeom prst="rect">
                          <a:avLst/>
                        </a:prstGeom>
                        <a:noFill/>
                        <a:ln w="9525" cap="flat" cmpd="sng">
                          <a:solidFill>
                            <a:srgbClr val="000000"/>
                          </a:solidFill>
                          <a:prstDash val="solid"/>
                          <a:miter/>
                          <a:headEnd type="none" w="med" len="med"/>
                          <a:tailEnd type="none" w="med" len="med"/>
                        </a:ln>
                      </wps:spPr>
                      <wps:txbx>
                        <w:txbxContent>
                          <w:p>
                            <w:r>
                              <w:rPr>
                                <w:rFonts w:hint="eastAsia"/>
                              </w:rPr>
                              <w:t>签定员工合同</w:t>
                            </w:r>
                          </w:p>
                        </w:txbxContent>
                      </wps:txbx>
                      <wps:bodyPr upright="1"/>
                    </wps:wsp>
                  </a:graphicData>
                </a:graphic>
              </wp:anchor>
            </w:drawing>
          </mc:Choice>
          <mc:Fallback>
            <w:pict>
              <v:shape id="_x0000_s1026" o:spid="_x0000_s1026" o:spt="202" type="#_x0000_t202" style="position:absolute;left:0pt;margin-left:356.05pt;margin-top:78pt;height:31.3pt;width:81pt;z-index:1024;mso-width-relative:page;mso-height-relative:page;" filled="f" o:preferrelative="t" coordsize="21600,21600" o:gfxdata="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D4NodgAAAALAQAADwAAAAAAAAABACAAAAAiAAAA&#10;ZHJzL2Rvd25yZXYueG1sUEsBAhQAFAAAAAgAh07iQAyb9bwHAgAADwQAAA4AAAAAAAAAAQAgAAAA&#10;JwEAAGRycy9lMm9Eb2MueG1sUEsFBgAAAAAGAAYAWQEAAKAFAAAAAA==&#10;">
                <v:path/>
                <v:fill on="f" focussize="0,0"/>
                <v:stroke miterlimit="2"/>
                <v:imagedata o:title=""/>
                <o:lock v:ext="edit"/>
                <v:textbox>
                  <w:txbxContent>
                    <w:p>
                      <w:r>
                        <w:rPr>
                          <w:rFonts w:hint="eastAsia"/>
                        </w:rPr>
                        <w:t>签定员工合同</w:t>
                      </w:r>
                    </w:p>
                  </w:txbxContent>
                </v:textbox>
              </v:shap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187960</wp:posOffset>
                </wp:positionH>
                <wp:positionV relativeFrom="paragraph">
                  <wp:posOffset>1608455</wp:posOffset>
                </wp:positionV>
                <wp:extent cx="228600" cy="635"/>
                <wp:effectExtent l="0" t="0" r="0" b="0"/>
                <wp:wrapNone/>
                <wp:docPr id="16" name="直接连接符 16"/>
                <wp:cNvGraphicFramePr/>
                <a:graphic xmlns:a="http://schemas.openxmlformats.org/drawingml/2006/main">
                  <a:graphicData uri="http://schemas.microsoft.com/office/word/2010/wordprocessingShape">
                    <wps:wsp>
                      <wps:cNvSpPr/>
                      <wps:spPr>
                        <a:xfrm>
                          <a:off x="0" y="0"/>
                          <a:ext cx="2286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4.8pt;margin-top:126.65pt;height:0.05pt;width:18pt;z-index:1024;mso-width-relative:page;mso-height-relative:page;" o:preferrelative="t" coordsize="21600,21600" o:gfxdata="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A5BZbWAAAACQEAAA8AAAAAAAAAAQAgAAAAIgAAAGRycy9kb3ducmV2LnhtbFBLAQIU&#10;ABQAAAAIAIdO4kDlARe99QEAAOcDAAAOAAAAAAAAAAEAIAAAACUBAABkcnMvZTJvRG9jLnhtbFBL&#10;BQYAAAAABgAGAFkBAACMBQAAAAA=&#10;">
                <v:path arrowok="t"/>
                <v:fill focussize="0,0"/>
                <v:stroke miterlimit="2"/>
                <v:imagedata o:title=""/>
                <o:lock v:ext="edit"/>
              </v:lin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416560</wp:posOffset>
                </wp:positionH>
                <wp:positionV relativeFrom="paragraph">
                  <wp:posOffset>1210310</wp:posOffset>
                </wp:positionV>
                <wp:extent cx="635" cy="795655"/>
                <wp:effectExtent l="4445" t="0" r="13970" b="4445"/>
                <wp:wrapNone/>
                <wp:docPr id="18" name="直接连接符 18"/>
                <wp:cNvGraphicFramePr/>
                <a:graphic xmlns:a="http://schemas.openxmlformats.org/drawingml/2006/main">
                  <a:graphicData uri="http://schemas.microsoft.com/office/word/2010/wordprocessingShape">
                    <wps:wsp>
                      <wps:cNvSpPr/>
                      <wps:spPr>
                        <a:xfrm>
                          <a:off x="0" y="0"/>
                          <a:ext cx="635" cy="7956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2.8pt;margin-top:95.3pt;height:62.65pt;width:0.05pt;z-index:1024;mso-width-relative:page;mso-height-relative:page;" o:preferrelative="t" coordsize="21600,21600" o:gfxdata="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qSDvvXAAAACQEAAA8AAAAAAAAAAQAgAAAAIgAAAGRycy9kb3ducmV2LnhtbFBLAQIU&#10;ABQAAAAIAIdO4kB6FY7L9AEAAOcDAAAOAAAAAAAAAAEAIAAAACYBAABkcnMvZTJvRG9jLnhtbFBL&#10;BQYAAAAABgAGAFkBAACMBQAAAAA=&#10;">
                <v:path arrowok="t"/>
                <v:fill focussize="0,0"/>
                <v:stroke miterlimit="2"/>
                <v:imagedata o:title=""/>
                <o:lock v:ext="edit"/>
              </v:lin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416560</wp:posOffset>
                </wp:positionH>
                <wp:positionV relativeFrom="paragraph">
                  <wp:posOffset>1210310</wp:posOffset>
                </wp:positionV>
                <wp:extent cx="342900" cy="1270"/>
                <wp:effectExtent l="0" t="36830" r="0" b="38100"/>
                <wp:wrapNone/>
                <wp:docPr id="27" name="直接连接符 27"/>
                <wp:cNvGraphicFramePr/>
                <a:graphic xmlns:a="http://schemas.openxmlformats.org/drawingml/2006/main">
                  <a:graphicData uri="http://schemas.microsoft.com/office/word/2010/wordprocessingShape">
                    <wps:wsp>
                      <wps:cNvSpPr/>
                      <wps:spPr>
                        <a:xfrm>
                          <a:off x="0" y="0"/>
                          <a:ext cx="342900" cy="127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2.8pt;margin-top:95.3pt;height:0.1pt;width:27pt;z-index:1024;mso-width-relative:page;mso-height-relative:page;" o:preferrelative="t" coordsize="21600,21600" o:gfxdata="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GVGTtkAAAAKAQAADwAAAAAAAAABACAAAAAiAAAAZHJzL2Rv&#10;d25yZXYueG1sUEsBAhQAFAAAAAgAh07iQPqTsAsAAgAA7AMAAA4AAAAAAAAAAQAgAAAAKAEAAGRy&#10;cy9lMm9Eb2MueG1sUEsFBgAAAAAGAAYAWQEAAJoFAAAAAA==&#10;">
                <v:path arrowok="t"/>
                <v:fill focussize="0,0"/>
                <v:stroke miterlimit="2" endarrow="block"/>
                <v:imagedata o:title=""/>
                <o:lock v:ext="edit"/>
              </v:lin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416560</wp:posOffset>
                </wp:positionH>
                <wp:positionV relativeFrom="paragraph">
                  <wp:posOffset>2005965</wp:posOffset>
                </wp:positionV>
                <wp:extent cx="342900" cy="635"/>
                <wp:effectExtent l="0" t="37465" r="0" b="38100"/>
                <wp:wrapNone/>
                <wp:docPr id="28" name="直接连接符 28"/>
                <wp:cNvGraphicFramePr/>
                <a:graphic xmlns:a="http://schemas.openxmlformats.org/drawingml/2006/main">
                  <a:graphicData uri="http://schemas.microsoft.com/office/word/2010/wordprocessingShape">
                    <wps:wsp>
                      <wps:cNvSpPr/>
                      <wps:spPr>
                        <a:xfrm>
                          <a:off x="0" y="0"/>
                          <a:ext cx="342900"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2.8pt;margin-top:157.95pt;height:0.05pt;width:27pt;z-index:1024;mso-width-relative:page;mso-height-relative:page;" o:preferrelative="t" coordsize="21600,21600" o:gfxdata="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1pTpatoAAAAKAQAADwAAAAAAAAABACAAAAAiAAAAZHJzL2Rvd25y&#10;ZXYueG1sUEsBAhQAFAAAAAgAh07iQAH22+v8AQAA6wMAAA4AAAAAAAAAAQAgAAAAKQEAAGRycy9l&#10;Mm9Eb2MueG1sUEsFBgAAAAAGAAYAWQEAAJcFAAAAAA==&#10;">
                <v:path arrowok="t"/>
                <v:fill focussize="0,0"/>
                <v:stroke miterlimit="2" endarrow="block"/>
                <v:imagedata o:title=""/>
                <o:lock v:ext="edit"/>
              </v:lin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1902460</wp:posOffset>
                </wp:positionH>
                <wp:positionV relativeFrom="paragraph">
                  <wp:posOffset>1210310</wp:posOffset>
                </wp:positionV>
                <wp:extent cx="683895" cy="1270"/>
                <wp:effectExtent l="0" t="36830" r="1905" b="38100"/>
                <wp:wrapNone/>
                <wp:docPr id="2" name="直接连接符 2"/>
                <wp:cNvGraphicFramePr/>
                <a:graphic xmlns:a="http://schemas.openxmlformats.org/drawingml/2006/main">
                  <a:graphicData uri="http://schemas.microsoft.com/office/word/2010/wordprocessingShape">
                    <wps:wsp>
                      <wps:cNvSpPr/>
                      <wps:spPr>
                        <a:xfrm>
                          <a:off x="0" y="0"/>
                          <a:ext cx="683895" cy="127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49.8pt;margin-top:95.3pt;height:0.1pt;width:53.85pt;z-index:1024;mso-width-relative:page;mso-height-relative:page;" o:preferrelative="t" coordsize="21600,21600" o:gfxdata="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SFRxTbAAAACwEAAA8AAAAAAAAAAQAgAAAAIgAAAGRycy9k&#10;b3ducmV2LnhtbFBLAQIUABQAAAAIAIdO4kBN1wUP/wEAAOoDAAAOAAAAAAAAAAEAIAAAACoBAABk&#10;cnMvZTJvRG9jLnhtbFBLBQYAAAAABgAGAFkBAACbBQAAAAA=&#10;">
                <v:path arrowok="t"/>
                <v:fill focussize="0,0"/>
                <v:stroke miterlimit="2" endarrow="block"/>
                <v:imagedata o:title=""/>
                <o:lock v:ext="edit"/>
              </v:lin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3845560</wp:posOffset>
                </wp:positionH>
                <wp:positionV relativeFrom="paragraph">
                  <wp:posOffset>1210310</wp:posOffset>
                </wp:positionV>
                <wp:extent cx="683895" cy="1270"/>
                <wp:effectExtent l="0" t="36830" r="1905" b="38100"/>
                <wp:wrapNone/>
                <wp:docPr id="29" name="直接连接符 29"/>
                <wp:cNvGraphicFramePr/>
                <a:graphic xmlns:a="http://schemas.openxmlformats.org/drawingml/2006/main">
                  <a:graphicData uri="http://schemas.microsoft.com/office/word/2010/wordprocessingShape">
                    <wps:wsp>
                      <wps:cNvSpPr/>
                      <wps:spPr>
                        <a:xfrm>
                          <a:off x="0" y="0"/>
                          <a:ext cx="683895" cy="127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02.8pt;margin-top:95.3pt;height:0.1pt;width:53.85pt;z-index:1024;mso-width-relative:page;mso-height-relative:page;" o:preferrelative="t" coordsize="21600,21600" o:gfxdata="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je2K02wAAAAsBAAAPAAAAAAAAAAEAIAAAACIAAABkcnMv&#10;ZG93bnJldi54bWxQSwECFAAUAAAACACHTuJA5uFIBgACAADsAwAADgAAAAAAAAABACAAAAAqAQAA&#10;ZHJzL2Uyb0RvYy54bWxQSwUGAAAAAAYABgBZAQAAnAUAAAAA&#10;">
                <v:path arrowok="t"/>
                <v:fill focussize="0,0"/>
                <v:stroke miterlimit="2" endarrow="block"/>
                <v:imagedata o:title=""/>
                <o:lock v:ext="edit"/>
              </v:lin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1902460</wp:posOffset>
                </wp:positionH>
                <wp:positionV relativeFrom="paragraph">
                  <wp:posOffset>2005330</wp:posOffset>
                </wp:positionV>
                <wp:extent cx="2286000" cy="635"/>
                <wp:effectExtent l="0" t="38100" r="0" b="37465"/>
                <wp:wrapNone/>
                <wp:docPr id="1" name="直接连接符 1"/>
                <wp:cNvGraphicFramePr/>
                <a:graphic xmlns:a="http://schemas.openxmlformats.org/drawingml/2006/main">
                  <a:graphicData uri="http://schemas.microsoft.com/office/word/2010/wordprocessingShape">
                    <wps:wsp>
                      <wps:cNvSpPr/>
                      <wps:spPr>
                        <a:xfrm rot="10800000">
                          <a:off x="0" y="0"/>
                          <a:ext cx="2286000"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49.8pt;margin-top:157.9pt;height:0.05pt;width:180pt;rotation:11796480f;z-index:1024;mso-width-relative:page;mso-height-relative:page;" o:preferrelative="t" coordsize="21600,21600" o:gfxdata="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HYda+2AAAAAsBAAAPAAAAAAAAAAEAIAAAACIAAABkcnMv&#10;ZG93bnJldi54bWxQSwECFAAUAAAACACHTuJAKn3AWQMCAAD5AwAADgAAAAAAAAABACAAAAAnAQAA&#10;ZHJzL2Uyb0RvYy54bWxQSwUGAAAAAAYABgBZAQAAnAUAAAAA&#10;">
                <v:path arrowok="t"/>
                <v:fill focussize="0,0"/>
                <v:stroke miterlimit="2" endarrow="block"/>
                <v:imagedata o:title=""/>
                <o:lock v:ext="edit"/>
              </v:lin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4188460</wp:posOffset>
                </wp:positionH>
                <wp:positionV relativeFrom="paragraph">
                  <wp:posOffset>1210310</wp:posOffset>
                </wp:positionV>
                <wp:extent cx="635" cy="795655"/>
                <wp:effectExtent l="37465" t="0" r="38100" b="4445"/>
                <wp:wrapNone/>
                <wp:docPr id="26" name="直接连接符 26"/>
                <wp:cNvGraphicFramePr/>
                <a:graphic xmlns:a="http://schemas.openxmlformats.org/drawingml/2006/main">
                  <a:graphicData uri="http://schemas.microsoft.com/office/word/2010/wordprocessingShape">
                    <wps:wsp>
                      <wps:cNvSpPr/>
                      <wps:spPr>
                        <a:xfrm>
                          <a:off x="0" y="0"/>
                          <a:ext cx="635" cy="79565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29.8pt;margin-top:95.3pt;height:62.65pt;width:0.05pt;z-index:1024;mso-width-relative:page;mso-height-relative:page;" o:preferrelative="t" coordsize="21600,21600" o:gfxdata="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4vAZrbAAAACwEAAA8AAAAAAAAAAQAgAAAAIgAAAGRycy9kb3du&#10;cmV2LnhtbFBLAQIUABQAAAAIAIdO4kBx6WL+/AEAAOsDAAAOAAAAAAAAAAEAIAAAACoBAABkcnMv&#10;ZTJvRG9jLnhtbFBLBQYAAAAABgAGAFkBAACYBQAAAAA=&#10;">
                <v:path arrowok="t"/>
                <v:fill focussize="0,0"/>
                <v:stroke miterlimit="2" endarrow="block"/>
                <v:imagedata o:title=""/>
                <o:lock v:ext="edit"/>
              </v:lin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5556250</wp:posOffset>
                </wp:positionH>
                <wp:positionV relativeFrom="paragraph">
                  <wp:posOffset>1217295</wp:posOffset>
                </wp:positionV>
                <wp:extent cx="228600" cy="1270"/>
                <wp:effectExtent l="0" t="0" r="0" b="0"/>
                <wp:wrapNone/>
                <wp:docPr id="3" name="直接连接符 3"/>
                <wp:cNvGraphicFramePr/>
                <a:graphic xmlns:a="http://schemas.openxmlformats.org/drawingml/2006/main">
                  <a:graphicData uri="http://schemas.microsoft.com/office/word/2010/wordprocessingShape">
                    <wps:wsp>
                      <wps:cNvSpPr/>
                      <wps:spPr>
                        <a:xfrm>
                          <a:off x="0" y="0"/>
                          <a:ext cx="228600" cy="12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37.5pt;margin-top:95.85pt;height:0.1pt;width:18pt;z-index:1024;mso-width-relative:page;mso-height-relative:page;" o:preferrelative="t" coordsize="21600,21600" o:gfxdata="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St989UAAAALAQAADwAAAAAAAAABACAAAAAiAAAAZHJzL2Rvd25yZXYueG1sUEsB&#10;AhQAFAAAAAgAh07iQLzacC74AQAA5gMAAA4AAAAAAAAAAQAgAAAAJAEAAGRycy9lMm9Eb2MueG1s&#10;UEsFBgAAAAAGAAYAWQEAAI4FAAAAAA==&#10;">
                <v:path arrowok="t"/>
                <v:fill focussize="0,0"/>
                <v:stroke miterlimit="2"/>
                <v:imagedata o:title=""/>
                <o:lock v:ext="edit"/>
              </v:lin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5775325</wp:posOffset>
                </wp:positionH>
                <wp:positionV relativeFrom="paragraph">
                  <wp:posOffset>819785</wp:posOffset>
                </wp:positionV>
                <wp:extent cx="635" cy="397510"/>
                <wp:effectExtent l="4445" t="0" r="13970" b="2540"/>
                <wp:wrapNone/>
                <wp:docPr id="22" name="直接连接符 22"/>
                <wp:cNvGraphicFramePr/>
                <a:graphic xmlns:a="http://schemas.openxmlformats.org/drawingml/2006/main">
                  <a:graphicData uri="http://schemas.microsoft.com/office/word/2010/wordprocessingShape">
                    <wps:wsp>
                      <wps:cNvSpPr/>
                      <wps:spPr>
                        <a:xfrm>
                          <a:off x="0" y="0"/>
                          <a:ext cx="635" cy="3975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54.75pt;margin-top:64.55pt;height:31.3pt;width:0.05pt;z-index:1024;mso-width-relative:page;mso-height-relative:page;" o:preferrelative="t" coordsize="21600,21600" o:gfxdata="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j/I/e1wAAAAsBAAAPAAAAAAAAAAEAIAAAACIAAABkcnMvZG93bnJldi54bWxQ&#10;SwECFAAUAAAACACHTuJADroRsPgBAADnAwAADgAAAAAAAAABACAAAAAmAQAAZHJzL2Uyb0RvYy54&#10;bWxQSwUGAAAAAAYABgBZAQAAkAUAAAAA&#10;">
                <v:path arrowok="t"/>
                <v:fill focussize="0,0"/>
                <v:stroke miterlimit="2"/>
                <v:imagedata o:title=""/>
                <o:lock v:ext="edit"/>
              </v:lin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4003675</wp:posOffset>
                </wp:positionH>
                <wp:positionV relativeFrom="paragraph">
                  <wp:posOffset>819150</wp:posOffset>
                </wp:positionV>
                <wp:extent cx="1764030" cy="635"/>
                <wp:effectExtent l="0" t="0" r="0" b="0"/>
                <wp:wrapNone/>
                <wp:docPr id="5" name="直接连接符 5"/>
                <wp:cNvGraphicFramePr/>
                <a:graphic xmlns:a="http://schemas.openxmlformats.org/drawingml/2006/main">
                  <a:graphicData uri="http://schemas.microsoft.com/office/word/2010/wordprocessingShape">
                    <wps:wsp>
                      <wps:cNvSpPr/>
                      <wps:spPr>
                        <a:xfrm>
                          <a:off x="0" y="0"/>
                          <a:ext cx="176403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15.25pt;margin-top:64.5pt;height:0.05pt;width:138.9pt;z-index:1024;mso-width-relative:page;mso-height-relative:page;" o:preferrelative="t" coordsize="21600,21600" o:gfxdata="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uo/Q3XAAAACwEAAA8AAAAAAAAAAQAgAAAAIgAAAGRycy9kb3ducmV2LnhtbFBL&#10;AQIUABQAAAAIAIdO4kCgFtX79wEAAOYDAAAOAAAAAAAAAAEAIAAAACYBAABkcnMvZTJvRG9jLnht&#10;bFBLBQYAAAAABgAGAFkBAACPBQAAAAA=&#10;">
                <v:path arrowok="t"/>
                <v:fill focussize="0,0"/>
                <v:stroke miterlimit="2"/>
                <v:imagedata o:title=""/>
                <o:lock v:ext="edit"/>
              </v:lin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3994150</wp:posOffset>
                </wp:positionH>
                <wp:positionV relativeFrom="paragraph">
                  <wp:posOffset>819785</wp:posOffset>
                </wp:positionV>
                <wp:extent cx="635" cy="397510"/>
                <wp:effectExtent l="37465" t="0" r="38100" b="2540"/>
                <wp:wrapNone/>
                <wp:docPr id="4" name="直接连接符 4"/>
                <wp:cNvGraphicFramePr/>
                <a:graphic xmlns:a="http://schemas.openxmlformats.org/drawingml/2006/main">
                  <a:graphicData uri="http://schemas.microsoft.com/office/word/2010/wordprocessingShape">
                    <wps:wsp>
                      <wps:cNvSpPr/>
                      <wps:spPr>
                        <a:xfrm>
                          <a:off x="0" y="0"/>
                          <a:ext cx="635" cy="3975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314.5pt;margin-top:64.55pt;height:31.3pt;width:0.05pt;z-index:1024;mso-width-relative:page;mso-height-relative:page;" o:preferrelative="t" coordsize="21600,21600" o:gfxdata="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FSedU2AAAAAsBAAAPAAAAAAAAAAEAIAAAACIAAABkcnMvZG93bnJl&#10;di54bWxQSwECFAAUAAAACACHTuJA4uf5gv0BAADpAwAADgAAAAAAAAABACAAAAAnAQAAZHJzL2Uy&#10;b0RvYy54bWxQSwUGAAAAAAYABgBZAQAAlgUAAAAA&#10;">
                <v:path arrowok="t"/>
                <v:fill focussize="0,0"/>
                <v:stroke miterlimit="2" endarrow="block"/>
                <v:imagedata o:title=""/>
                <o:lock v:ext="edit"/>
              </v:line>
            </w:pict>
          </mc:Fallback>
        </mc:AlternateContent>
      </w:r>
      <w:r>
        <w:rPr>
          <w:highlight w:val="none"/>
        </w:rPr>
        <mc:AlternateContent>
          <mc:Choice Requires="wps">
            <w:drawing>
              <wp:anchor distT="0" distB="0" distL="114300" distR="114300" simplePos="0" relativeHeight="1024" behindDoc="0" locked="0" layoutInCell="1" allowOverlap="1">
                <wp:simplePos x="0" y="0"/>
                <wp:positionH relativeFrom="column">
                  <wp:posOffset>2931160</wp:posOffset>
                </wp:positionH>
                <wp:positionV relativeFrom="paragraph">
                  <wp:posOffset>1873250</wp:posOffset>
                </wp:positionV>
                <wp:extent cx="1143000" cy="321945"/>
                <wp:effectExtent l="4445" t="4445" r="14605" b="16510"/>
                <wp:wrapNone/>
                <wp:docPr id="24" name="文本框 24"/>
                <wp:cNvGraphicFramePr/>
                <a:graphic xmlns:a="http://schemas.openxmlformats.org/drawingml/2006/main">
                  <a:graphicData uri="http://schemas.microsoft.com/office/word/2010/wordprocessingShape">
                    <wps:wsp>
                      <wps:cNvSpPr txBox="1"/>
                      <wps:spPr>
                        <a:xfrm>
                          <a:off x="0" y="0"/>
                          <a:ext cx="1143000" cy="3219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hd w:val="clear" w:color="auto" w:fill="FFFFFF"/>
                            </w:pPr>
                            <w:r>
                              <w:rPr>
                                <w:rFonts w:hint="eastAsia"/>
                              </w:rPr>
                              <w:t>延期转正或降级</w:t>
                            </w:r>
                          </w:p>
                        </w:txbxContent>
                      </wps:txbx>
                      <wps:bodyPr upright="1"/>
                    </wps:wsp>
                  </a:graphicData>
                </a:graphic>
              </wp:anchor>
            </w:drawing>
          </mc:Choice>
          <mc:Fallback>
            <w:pict>
              <v:shape id="_x0000_s1026" o:spid="_x0000_s1026" o:spt="202" type="#_x0000_t202" style="position:absolute;left:0pt;margin-left:230.8pt;margin-top:147.5pt;height:25.35pt;width:90pt;z-index:1024;mso-width-relative:page;mso-height-relative:page;" o:preferrelative="t" coordsize="21600,21600" o:gfxdata="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bAv8DbAAAACwEAAA8AAAAAAAAA&#10;AQAgAAAAIgAAAGRycy9kb3ducmV2LnhtbFBLAQIUABQAAAAIAIdO4kDF0qdeDgIAADgEAAAOAAAA&#10;AAAAAAEAIAAAACoBAABkcnMvZTJvRG9jLnhtbFBLBQYAAAAABgAGAFkBAACqBQAAAAA=&#10;">
                <v:path/>
                <v:fill focussize="0,0"/>
                <v:stroke miterlimit="2"/>
                <v:imagedata o:title=""/>
                <o:lock v:ext="edit"/>
                <v:textbox>
                  <w:txbxContent>
                    <w:p>
                      <w:pPr>
                        <w:shd w:val="clear" w:color="auto" w:fill="FFFFFF"/>
                      </w:pPr>
                      <w:r>
                        <w:rPr>
                          <w:rFonts w:hint="eastAsia"/>
                        </w:rPr>
                        <w:t>延期转正或降级</w:t>
                      </w:r>
                    </w:p>
                  </w:txbxContent>
                </v:textbox>
              </v:shape>
            </w:pict>
          </mc:Fallback>
        </mc:AlternateContent>
      </w:r>
      <w:r>
        <w:rPr>
          <w:color w:val="0000FF"/>
          <w:highlight w:val="none"/>
        </w:rPr>
        <mc:AlternateContent>
          <mc:Choice Requires="wps">
            <w:drawing>
              <wp:anchor distT="0" distB="0" distL="114300" distR="114300" simplePos="0" relativeHeight="1024" behindDoc="0" locked="0" layoutInCell="1" allowOverlap="1">
                <wp:simplePos x="0" y="0"/>
                <wp:positionH relativeFrom="column">
                  <wp:posOffset>5317490</wp:posOffset>
                </wp:positionH>
                <wp:positionV relativeFrom="paragraph">
                  <wp:posOffset>227330</wp:posOffset>
                </wp:positionV>
                <wp:extent cx="186055" cy="10160"/>
                <wp:effectExtent l="0" t="4445" r="4445" b="13970"/>
                <wp:wrapNone/>
                <wp:docPr id="21" name="直接连接符 21"/>
                <wp:cNvGraphicFramePr/>
                <a:graphic xmlns:a="http://schemas.openxmlformats.org/drawingml/2006/main">
                  <a:graphicData uri="http://schemas.microsoft.com/office/word/2010/wordprocessingShape">
                    <wps:wsp>
                      <wps:cNvSpPr/>
                      <wps:spPr>
                        <a:xfrm flipV="1">
                          <a:off x="0" y="0"/>
                          <a:ext cx="186055" cy="101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418.7pt;margin-top:17.9pt;height:0.8pt;width:14.65pt;z-index:1024;mso-width-relative:page;mso-height-relative:page;" o:preferrelative="t" coordsize="21600,21600" o:gfxdata="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PNCxGtcAAAAJAQAADwAAAAAAAAABACAAAAAiAAAAZHJzL2Rvd25y&#10;ZXYueG1sUEsBAhQAFAAAAAgAh07iQMAQkUP/AQAA8wMAAA4AAAAAAAAAAQAgAAAAJgEAAGRycy9l&#10;Mm9Eb2MueG1sUEsFBgAAAAAGAAYAWQEAAJcFAAAAAA==&#10;">
                <v:path arrowok="t"/>
                <v:fill focussize="0,0"/>
                <v:stroke miterlimit="2"/>
                <v:imagedata o:title=""/>
                <o:lock v:ext="edit"/>
              </v:line>
            </w:pict>
          </mc:Fallback>
        </mc:AlternateContent>
      </w:r>
      <w:r>
        <w:rPr>
          <w:color w:val="0000FF"/>
          <w:highlight w:val="none"/>
        </w:rPr>
        <mc:AlternateContent>
          <mc:Choice Requires="wps">
            <w:drawing>
              <wp:anchor distT="0" distB="0" distL="114300" distR="114300" simplePos="0" relativeHeight="1024" behindDoc="0" locked="0" layoutInCell="1" allowOverlap="1">
                <wp:simplePos x="0" y="0"/>
                <wp:positionH relativeFrom="column">
                  <wp:posOffset>1683385</wp:posOffset>
                </wp:positionH>
                <wp:positionV relativeFrom="paragraph">
                  <wp:posOffset>-24765</wp:posOffset>
                </wp:positionV>
                <wp:extent cx="609600" cy="22479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609600" cy="224790"/>
                        </a:xfrm>
                        <a:prstGeom prst="rect">
                          <a:avLst/>
                        </a:prstGeom>
                        <a:noFill/>
                        <a:ln>
                          <a:noFill/>
                        </a:ln>
                      </wps:spPr>
                      <wps:txbx>
                        <w:txbxContent>
                          <w:p>
                            <w:pPr>
                              <w:rPr>
                                <w:rFonts w:cs="Times New Roman"/>
                                <w:sz w:val="18"/>
                                <w:szCs w:val="18"/>
                              </w:rPr>
                            </w:pPr>
                          </w:p>
                        </w:txbxContent>
                      </wps:txbx>
                      <wps:bodyPr lIns="0" tIns="0" rIns="0" bIns="0" upright="1"/>
                    </wps:wsp>
                  </a:graphicData>
                </a:graphic>
              </wp:anchor>
            </w:drawing>
          </mc:Choice>
          <mc:Fallback>
            <w:pict>
              <v:shape id="_x0000_s1026" o:spid="_x0000_s1026" o:spt="202" type="#_x0000_t202" style="position:absolute;left:0pt;margin-left:132.55pt;margin-top:-1.95pt;height:17.7pt;width:48pt;z-index:1024;mso-width-relative:page;mso-height-relative:page;" filled="f" o:preferrelative="t" stroked="f" coordsize="21600,21600" o:gfxdata="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gjBkwtgAAAAJAQAADwAAAAAAAAABACAAAAAiAAAAZHJzL2Rvd25yZXYueG1sUEsB&#10;AhQAFAAAAAgAh07iQF3tUXO8AQAAcwMAAA4AAAAAAAAAAQAgAAAAJwEAAGRycy9lMm9Eb2MueG1s&#10;UEsFBgAAAAAGAAYAWQEAAFUFAAAAAA==&#10;">
                <v:path/>
                <v:fill on="f" focussize="0,0"/>
                <v:stroke on="f" joinstyle="miter"/>
                <v:imagedata o:title=""/>
                <o:lock v:ext="edit"/>
                <v:textbox inset="0mm,0mm,0mm,0mm">
                  <w:txbxContent>
                    <w:p>
                      <w:pPr>
                        <w:rPr>
                          <w:rFonts w:cs="Times New Roman"/>
                          <w:sz w:val="18"/>
                          <w:szCs w:val="18"/>
                        </w:rPr>
                      </w:pPr>
                    </w:p>
                  </w:txbxContent>
                </v:textbox>
              </v:shape>
            </w:pict>
          </mc:Fallback>
        </mc:AlternateContent>
      </w:r>
      <w:r>
        <w:rPr>
          <w:color w:val="0000FF"/>
          <w:highlight w:val="none"/>
        </w:rPr>
        <mc:AlternateContent>
          <mc:Choice Requires="wps">
            <w:drawing>
              <wp:anchor distT="0" distB="0" distL="114300" distR="114300" simplePos="0" relativeHeight="1024" behindDoc="0" locked="0" layoutInCell="1" allowOverlap="1">
                <wp:simplePos x="0" y="0"/>
                <wp:positionH relativeFrom="column">
                  <wp:posOffset>-61595</wp:posOffset>
                </wp:positionH>
                <wp:positionV relativeFrom="paragraph">
                  <wp:posOffset>568960</wp:posOffset>
                </wp:positionV>
                <wp:extent cx="227330" cy="635"/>
                <wp:effectExtent l="0" t="0" r="0" b="0"/>
                <wp:wrapNone/>
                <wp:docPr id="20" name="直接连接符 20"/>
                <wp:cNvGraphicFramePr/>
                <a:graphic xmlns:a="http://schemas.openxmlformats.org/drawingml/2006/main">
                  <a:graphicData uri="http://schemas.microsoft.com/office/word/2010/wordprocessingShape">
                    <wps:wsp>
                      <wps:cNvSpPr/>
                      <wps:spPr>
                        <a:xfrm>
                          <a:off x="0" y="0"/>
                          <a:ext cx="227330" cy="635"/>
                        </a:xfrm>
                        <a:prstGeom prst="line">
                          <a:avLst/>
                        </a:prstGeom>
                        <a:ln>
                          <a:noFill/>
                        </a:ln>
                      </wps:spPr>
                      <wps:bodyPr upright="1"/>
                    </wps:wsp>
                  </a:graphicData>
                </a:graphic>
              </wp:anchor>
            </w:drawing>
          </mc:Choice>
          <mc:Fallback>
            <w:pict>
              <v:line id="_x0000_s1026" o:spid="_x0000_s1026" o:spt="20" style="position:absolute;left:0pt;margin-left:-4.85pt;margin-top:44.8pt;height:0.05pt;width:17.9pt;z-index:1024;mso-width-relative:page;mso-height-relative:page;" o:preferrelative="t" stroked="f" coordsize="21600,21600" o:gfxdata="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ItQJfbVAAAABwEAAA8AAAAAAAAA&#10;AQAgAAAAIgAAAGRycy9kb3ducmV2LnhtbFBLAQIUABQAAAAIAIdO4kBjo8JMogEAADIDAAAOAAAA&#10;AAAAAAEAIAAAACQBAABkcnMvZTJvRG9jLnhtbFBLBQYAAAAABgAGAFkBAAA4BQAAAAA=&#10;">
                <v:path arrowok="t"/>
                <v:fill focussize="0,0"/>
                <v:stroke on="f"/>
                <v:imagedata o:title=""/>
                <o:lock v:ext="edit"/>
              </v:line>
            </w:pict>
          </mc:Fallback>
        </mc:AlternateContent>
      </w:r>
      <w:r>
        <w:rPr>
          <w:color w:val="0000FF"/>
          <w:highlight w:val="none"/>
        </w:rPr>
        <mc:AlternateContent>
          <mc:Choice Requires="wps">
            <w:drawing>
              <wp:anchor distT="0" distB="0" distL="114300" distR="114300" simplePos="0" relativeHeight="1024" behindDoc="0" locked="0" layoutInCell="1" allowOverlap="1">
                <wp:simplePos x="0" y="0"/>
                <wp:positionH relativeFrom="column">
                  <wp:posOffset>3950335</wp:posOffset>
                </wp:positionH>
                <wp:positionV relativeFrom="paragraph">
                  <wp:posOffset>475615</wp:posOffset>
                </wp:positionV>
                <wp:extent cx="573405" cy="22479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573405" cy="224790"/>
                        </a:xfrm>
                        <a:prstGeom prst="rect">
                          <a:avLst/>
                        </a:prstGeom>
                        <a:noFill/>
                        <a:ln>
                          <a:noFill/>
                        </a:ln>
                      </wps:spPr>
                      <wps:bodyPr lIns="0" tIns="0" rIns="0" bIns="0" upright="1"/>
                    </wps:wsp>
                  </a:graphicData>
                </a:graphic>
              </wp:anchor>
            </w:drawing>
          </mc:Choice>
          <mc:Fallback>
            <w:pict>
              <v:shape id="_x0000_s1026" o:spid="_x0000_s1026" o:spt="202" type="#_x0000_t202" style="position:absolute;left:0pt;margin-left:311.05pt;margin-top:37.45pt;height:17.7pt;width:45.15pt;z-index:1024;mso-width-relative:page;mso-height-relative:page;" filled="f" o:preferrelative="t" stroked="f" coordsize="21600,21600" o:gfxdata="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PzQgc2QAAAAoBAAAPAAAAAAAAAAEAIAAAACIAAABkcnMvZG93bnJldi54bWxQSwECFAAU&#10;AAAACACHTuJAoM6k/LcBAABoAwAADgAAAAAAAAABACAAAAAoAQAAZHJzL2Uyb0RvYy54bWxQSwUG&#10;AAAAAAYABgBZAQAAUQUAAAAA&#10;">
                <v:path/>
                <v:fill on="f" focussize="0,0"/>
                <v:stroke on="f" joinstyle="miter"/>
                <v:imagedata o:title=""/>
                <o:lock v:ext="edit"/>
                <v:textbox inset="0mm,0mm,0mm,0mm"/>
              </v:shape>
            </w:pict>
          </mc:Fallback>
        </mc:AlternateContent>
      </w:r>
      <w:r>
        <w:rPr>
          <w:rFonts w:ascii="宋体" w:cs="Times New Roman"/>
          <w:color w:val="0000FF"/>
          <w:highlight w:val="none"/>
        </w:rPr>
        <w:br w:type="page"/>
      </w:r>
      <w:bookmarkEnd w:id="5"/>
    </w:p>
    <w:p>
      <w:pPr>
        <w:pStyle w:val="2"/>
        <w:numPr>
          <w:ilvl w:val="0"/>
          <w:numId w:val="1"/>
        </w:numPr>
        <w:spacing w:line="360" w:lineRule="auto"/>
        <w:jc w:val="center"/>
        <w:rPr>
          <w:rFonts w:ascii="宋体" w:cs="Times New Roman"/>
          <w:color w:val="000000"/>
          <w:highlight w:val="none"/>
        </w:rPr>
      </w:pPr>
      <w:bookmarkStart w:id="6" w:name="_Toc377396710"/>
      <w:r>
        <w:rPr>
          <w:rFonts w:hint="eastAsia" w:ascii="宋体" w:hAnsi="宋体" w:cs="宋体"/>
          <w:color w:val="000000"/>
          <w:highlight w:val="none"/>
        </w:rPr>
        <w:t>薪酬管理制度</w:t>
      </w:r>
      <w:bookmarkEnd w:id="6"/>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目的</w:t>
      </w:r>
    </w:p>
    <w:p>
      <w:pPr>
        <w:widowControl/>
        <w:spacing w:line="360" w:lineRule="auto"/>
        <w:ind w:firstLine="548" w:firstLineChars="196"/>
        <w:jc w:val="left"/>
        <w:rPr>
          <w:rFonts w:ascii="宋体" w:cs="Times New Roman"/>
          <w:color w:val="000000"/>
          <w:sz w:val="28"/>
          <w:szCs w:val="28"/>
          <w:highlight w:val="none"/>
        </w:rPr>
      </w:pPr>
      <w:r>
        <w:rPr>
          <w:rFonts w:hint="eastAsia" w:ascii="宋体" w:hAnsi="宋体" w:cs="宋体"/>
          <w:color w:val="000000"/>
          <w:sz w:val="28"/>
          <w:szCs w:val="28"/>
          <w:highlight w:val="none"/>
        </w:rPr>
        <w:t>为适应公司发展要求，充分发挥薪酬的激励作用，进一步拓展员工职业上升通道，建立一套相对密闭、循环、科学、合理的薪酬体系，根据公司现状，特制定本规定。</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制定原则</w:t>
      </w:r>
    </w:p>
    <w:p>
      <w:pPr>
        <w:widowControl/>
        <w:spacing w:line="360" w:lineRule="auto"/>
        <w:ind w:firstLine="560" w:firstLineChars="200"/>
        <w:jc w:val="left"/>
        <w:rPr>
          <w:rFonts w:ascii="宋体" w:cs="Times New Roman"/>
          <w:color w:val="000000"/>
          <w:sz w:val="28"/>
          <w:szCs w:val="28"/>
          <w:highlight w:val="none"/>
        </w:rPr>
      </w:pPr>
      <w:r>
        <w:rPr>
          <w:rFonts w:hint="eastAsia" w:ascii="宋体" w:hAnsi="宋体" w:cs="宋体"/>
          <w:color w:val="000000"/>
          <w:sz w:val="28"/>
          <w:szCs w:val="28"/>
          <w:highlight w:val="none"/>
        </w:rPr>
        <w:t>遵循公平、竞争、激励、经济、合法的原则。</w:t>
      </w:r>
    </w:p>
    <w:p>
      <w:pPr>
        <w:widowControl/>
        <w:spacing w:line="360" w:lineRule="auto"/>
        <w:jc w:val="left"/>
        <w:rPr>
          <w:rFonts w:ascii="宋体" w:cs="Times New Roman"/>
          <w:b/>
          <w:bCs/>
          <w:color w:val="000000"/>
          <w:sz w:val="28"/>
          <w:szCs w:val="28"/>
          <w:highlight w:val="none"/>
        </w:rPr>
      </w:pPr>
      <w:r>
        <w:rPr>
          <w:rFonts w:ascii="宋体" w:hAnsi="宋体" w:cs="宋体"/>
          <w:b/>
          <w:bCs/>
          <w:color w:val="000000"/>
          <w:sz w:val="28"/>
          <w:szCs w:val="28"/>
          <w:highlight w:val="none"/>
        </w:rPr>
        <w:t>1</w:t>
      </w:r>
      <w:r>
        <w:rPr>
          <w:rFonts w:hint="eastAsia" w:ascii="宋体" w:hAnsi="宋体" w:cs="宋体"/>
          <w:b/>
          <w:bCs/>
          <w:color w:val="000000"/>
          <w:sz w:val="28"/>
          <w:szCs w:val="28"/>
          <w:highlight w:val="none"/>
        </w:rPr>
        <w:t>、公平：</w:t>
      </w:r>
      <w:r>
        <w:rPr>
          <w:rFonts w:hint="eastAsia" w:ascii="宋体" w:hAnsi="宋体" w:cs="宋体"/>
          <w:color w:val="000000"/>
          <w:sz w:val="28"/>
          <w:szCs w:val="28"/>
          <w:highlight w:val="none"/>
        </w:rPr>
        <w:t>是指相同岗位的不同员工享受同等级的薪酬待遇；同时根据员工绩效、服务年限、工作态度等方面的表现不同，对职级薪级进行动态调整；</w:t>
      </w:r>
    </w:p>
    <w:p>
      <w:pPr>
        <w:widowControl/>
        <w:spacing w:line="360" w:lineRule="auto"/>
        <w:jc w:val="left"/>
        <w:rPr>
          <w:rFonts w:ascii="宋体" w:cs="Times New Roman"/>
          <w:b/>
          <w:bCs/>
          <w:color w:val="000000"/>
          <w:sz w:val="28"/>
          <w:szCs w:val="28"/>
          <w:highlight w:val="none"/>
        </w:rPr>
      </w:pPr>
      <w:r>
        <w:rPr>
          <w:rFonts w:ascii="宋体" w:hAnsi="宋体" w:cs="宋体"/>
          <w:b/>
          <w:bCs/>
          <w:color w:val="000000"/>
          <w:sz w:val="28"/>
          <w:szCs w:val="28"/>
          <w:highlight w:val="none"/>
        </w:rPr>
        <w:t>2</w:t>
      </w:r>
      <w:r>
        <w:rPr>
          <w:rFonts w:hint="eastAsia" w:ascii="宋体" w:hAnsi="宋体" w:cs="宋体"/>
          <w:b/>
          <w:bCs/>
          <w:color w:val="000000"/>
          <w:sz w:val="28"/>
          <w:szCs w:val="28"/>
          <w:highlight w:val="none"/>
        </w:rPr>
        <w:t>、竞争：</w:t>
      </w:r>
      <w:r>
        <w:rPr>
          <w:rFonts w:hint="eastAsia" w:ascii="宋体" w:hAnsi="宋体" w:cs="宋体"/>
          <w:color w:val="000000"/>
          <w:sz w:val="28"/>
          <w:szCs w:val="28"/>
          <w:highlight w:val="none"/>
        </w:rPr>
        <w:t>使公司的薪酬体系在同区域内同行业中有一定的竞争优势。</w:t>
      </w:r>
    </w:p>
    <w:p>
      <w:pPr>
        <w:widowControl/>
        <w:spacing w:line="360" w:lineRule="auto"/>
        <w:jc w:val="left"/>
        <w:rPr>
          <w:rFonts w:ascii="宋体" w:cs="Times New Roman"/>
          <w:b/>
          <w:bCs/>
          <w:color w:val="000000"/>
          <w:sz w:val="28"/>
          <w:szCs w:val="28"/>
          <w:highlight w:val="none"/>
        </w:rPr>
      </w:pPr>
      <w:r>
        <w:rPr>
          <w:rFonts w:ascii="宋体" w:hAnsi="宋体" w:cs="宋体"/>
          <w:b/>
          <w:bCs/>
          <w:color w:val="000000"/>
          <w:sz w:val="28"/>
          <w:szCs w:val="28"/>
          <w:highlight w:val="none"/>
        </w:rPr>
        <w:t>3</w:t>
      </w:r>
      <w:r>
        <w:rPr>
          <w:rFonts w:hint="eastAsia" w:ascii="宋体" w:hAnsi="宋体" w:cs="宋体"/>
          <w:b/>
          <w:bCs/>
          <w:color w:val="000000"/>
          <w:sz w:val="28"/>
          <w:szCs w:val="28"/>
          <w:highlight w:val="none"/>
        </w:rPr>
        <w:t>、激励：</w:t>
      </w:r>
      <w:r>
        <w:rPr>
          <w:rFonts w:hint="eastAsia" w:ascii="宋体" w:hAnsi="宋体" w:cs="宋体"/>
          <w:color w:val="000000"/>
          <w:sz w:val="28"/>
          <w:szCs w:val="28"/>
          <w:highlight w:val="none"/>
        </w:rPr>
        <w:t>是指制定具有上升和下降的动态管理，对相同职级的薪酬实行部门管理，充分调动员工的积极性和责任心。按劳分配，多劳多得，少劳少得，不劳不得。</w:t>
      </w:r>
    </w:p>
    <w:p>
      <w:pPr>
        <w:widowControl/>
        <w:spacing w:line="360" w:lineRule="auto"/>
        <w:jc w:val="left"/>
        <w:rPr>
          <w:rFonts w:ascii="宋体" w:cs="Times New Roman"/>
          <w:color w:val="000000"/>
          <w:sz w:val="28"/>
          <w:szCs w:val="28"/>
          <w:highlight w:val="none"/>
        </w:rPr>
      </w:pPr>
      <w:r>
        <w:rPr>
          <w:rFonts w:ascii="宋体" w:hAnsi="宋体" w:cs="宋体"/>
          <w:b/>
          <w:bCs/>
          <w:color w:val="000000"/>
          <w:sz w:val="28"/>
          <w:szCs w:val="28"/>
          <w:highlight w:val="none"/>
        </w:rPr>
        <w:t>4</w:t>
      </w:r>
      <w:r>
        <w:rPr>
          <w:rFonts w:hint="eastAsia" w:ascii="宋体" w:hAnsi="宋体" w:cs="宋体"/>
          <w:b/>
          <w:bCs/>
          <w:color w:val="000000"/>
          <w:sz w:val="28"/>
          <w:szCs w:val="28"/>
          <w:highlight w:val="none"/>
        </w:rPr>
        <w:t>、经济：</w:t>
      </w:r>
      <w:r>
        <w:rPr>
          <w:rFonts w:hint="eastAsia" w:ascii="宋体" w:hAnsi="宋体" w:cs="宋体"/>
          <w:color w:val="000000"/>
          <w:sz w:val="28"/>
          <w:szCs w:val="28"/>
          <w:highlight w:val="none"/>
        </w:rPr>
        <w:t>在考虑公司承受能力大小、利润和合理积累的情况下，合理制定薪酬，使员工与企业能够利益共享。</w:t>
      </w:r>
    </w:p>
    <w:p>
      <w:pPr>
        <w:widowControl/>
        <w:spacing w:line="360" w:lineRule="auto"/>
        <w:jc w:val="left"/>
        <w:rPr>
          <w:rFonts w:ascii="宋体" w:cs="Times New Roman"/>
          <w:b/>
          <w:bCs/>
          <w:color w:val="000000"/>
          <w:sz w:val="28"/>
          <w:szCs w:val="28"/>
          <w:highlight w:val="none"/>
        </w:rPr>
      </w:pPr>
      <w:r>
        <w:rPr>
          <w:rFonts w:ascii="宋体" w:hAnsi="宋体" w:cs="宋体"/>
          <w:b/>
          <w:bCs/>
          <w:color w:val="000000"/>
          <w:sz w:val="28"/>
          <w:szCs w:val="28"/>
          <w:highlight w:val="none"/>
        </w:rPr>
        <w:t>5</w:t>
      </w:r>
      <w:r>
        <w:rPr>
          <w:rFonts w:hint="eastAsia" w:ascii="宋体" w:hAnsi="宋体" w:cs="宋体"/>
          <w:b/>
          <w:bCs/>
          <w:color w:val="000000"/>
          <w:sz w:val="28"/>
          <w:szCs w:val="28"/>
          <w:highlight w:val="none"/>
        </w:rPr>
        <w:t>、合法：</w:t>
      </w:r>
      <w:r>
        <w:rPr>
          <w:rFonts w:hint="eastAsia" w:ascii="宋体" w:hAnsi="宋体" w:cs="宋体"/>
          <w:color w:val="000000"/>
          <w:sz w:val="28"/>
          <w:szCs w:val="28"/>
          <w:highlight w:val="none"/>
        </w:rPr>
        <w:t>方案建立在遵守国家相关政策、法律法规和公司管理制度基础上。</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管理机构</w:t>
      </w:r>
    </w:p>
    <w:p>
      <w:pPr>
        <w:widowControl/>
        <w:spacing w:line="360" w:lineRule="auto"/>
        <w:jc w:val="left"/>
        <w:rPr>
          <w:rFonts w:ascii="宋体" w:cs="Times New Roman"/>
          <w:b/>
          <w:bCs/>
          <w:color w:val="000000"/>
          <w:sz w:val="28"/>
          <w:szCs w:val="28"/>
          <w:highlight w:val="none"/>
        </w:rPr>
      </w:pPr>
      <w:r>
        <w:rPr>
          <w:rFonts w:ascii="宋体" w:hAnsi="宋体" w:cs="宋体"/>
          <w:b/>
          <w:bCs/>
          <w:color w:val="000000"/>
          <w:sz w:val="28"/>
          <w:szCs w:val="28"/>
          <w:highlight w:val="none"/>
        </w:rPr>
        <w:t>1</w:t>
      </w:r>
      <w:r>
        <w:rPr>
          <w:rFonts w:hint="eastAsia" w:ascii="宋体" w:hAnsi="宋体" w:cs="宋体"/>
          <w:b/>
          <w:bCs/>
          <w:color w:val="000000"/>
          <w:sz w:val="28"/>
          <w:szCs w:val="28"/>
          <w:highlight w:val="none"/>
        </w:rPr>
        <w:t>、薪酬管理组</w:t>
      </w:r>
    </w:p>
    <w:p>
      <w:pPr>
        <w:widowControl/>
        <w:spacing w:line="360" w:lineRule="auto"/>
        <w:jc w:val="left"/>
        <w:rPr>
          <w:rFonts w:ascii="宋体" w:cs="Times New Roman"/>
          <w:color w:val="000000"/>
          <w:sz w:val="28"/>
          <w:szCs w:val="28"/>
          <w:highlight w:val="none"/>
        </w:rPr>
      </w:pPr>
      <w:r>
        <w:rPr>
          <w:rFonts w:hint="eastAsia" w:ascii="宋体" w:hAnsi="宋体" w:cs="宋体"/>
          <w:color w:val="000000"/>
          <w:sz w:val="28"/>
          <w:szCs w:val="28"/>
          <w:highlight w:val="none"/>
        </w:rPr>
        <w:t>组长：总经理</w:t>
      </w:r>
    </w:p>
    <w:p>
      <w:pPr>
        <w:widowControl/>
        <w:spacing w:line="360" w:lineRule="auto"/>
        <w:jc w:val="left"/>
        <w:rPr>
          <w:rFonts w:ascii="宋体" w:cs="Times New Roman"/>
          <w:color w:val="000000"/>
          <w:sz w:val="28"/>
          <w:szCs w:val="28"/>
          <w:highlight w:val="none"/>
        </w:rPr>
      </w:pPr>
      <w:r>
        <w:rPr>
          <w:rFonts w:hint="eastAsia" w:ascii="宋体" w:hAnsi="宋体" w:cs="宋体"/>
          <w:color w:val="000000"/>
          <w:sz w:val="28"/>
          <w:szCs w:val="28"/>
          <w:highlight w:val="none"/>
        </w:rPr>
        <w:t>成员：各部门主管、公司高管、人力资源部经理、财务经理。</w:t>
      </w:r>
    </w:p>
    <w:p>
      <w:pPr>
        <w:widowControl/>
        <w:spacing w:line="360" w:lineRule="auto"/>
        <w:jc w:val="left"/>
        <w:rPr>
          <w:rFonts w:ascii="宋体" w:cs="Times New Roman"/>
          <w:b/>
          <w:bCs/>
          <w:color w:val="000000"/>
          <w:sz w:val="28"/>
          <w:szCs w:val="28"/>
          <w:highlight w:val="none"/>
        </w:rPr>
      </w:pPr>
      <w:r>
        <w:rPr>
          <w:rFonts w:ascii="宋体" w:hAnsi="宋体" w:cs="宋体"/>
          <w:b/>
          <w:bCs/>
          <w:color w:val="000000"/>
          <w:sz w:val="28"/>
          <w:szCs w:val="28"/>
          <w:highlight w:val="none"/>
        </w:rPr>
        <w:t xml:space="preserve">2 </w:t>
      </w:r>
      <w:r>
        <w:rPr>
          <w:rFonts w:hint="eastAsia" w:ascii="宋体" w:hAnsi="宋体" w:cs="宋体"/>
          <w:b/>
          <w:bCs/>
          <w:color w:val="000000"/>
          <w:sz w:val="28"/>
          <w:szCs w:val="28"/>
          <w:highlight w:val="none"/>
        </w:rPr>
        <w:t>、薪酬管理组职责：</w:t>
      </w:r>
    </w:p>
    <w:p>
      <w:pPr>
        <w:spacing w:line="360" w:lineRule="auto"/>
        <w:ind w:firstLine="140" w:firstLineChars="50"/>
        <w:rPr>
          <w:rFonts w:ascii="宋体" w:cs="Times New Roman"/>
          <w:color w:val="000000"/>
          <w:sz w:val="28"/>
          <w:szCs w:val="28"/>
          <w:highlight w:val="none"/>
        </w:rPr>
      </w:pPr>
      <w:r>
        <w:rPr>
          <w:rFonts w:hint="eastAsia" w:ascii="宋体" w:hAnsi="宋体" w:cs="宋体"/>
          <w:color w:val="000000"/>
          <w:sz w:val="28"/>
          <w:szCs w:val="28"/>
          <w:highlight w:val="none"/>
        </w:rPr>
        <w:t>（</w:t>
      </w:r>
      <w:r>
        <w:rPr>
          <w:rFonts w:ascii="宋体" w:hAnsi="宋体" w:cs="宋体"/>
          <w:color w:val="000000"/>
          <w:sz w:val="28"/>
          <w:szCs w:val="28"/>
          <w:highlight w:val="none"/>
        </w:rPr>
        <w:t>1</w:t>
      </w:r>
      <w:r>
        <w:rPr>
          <w:rFonts w:hint="eastAsia" w:ascii="宋体" w:hAnsi="宋体" w:cs="宋体"/>
          <w:color w:val="000000"/>
          <w:sz w:val="28"/>
          <w:szCs w:val="28"/>
          <w:highlight w:val="none"/>
        </w:rPr>
        <w:t>）</w:t>
      </w:r>
      <w:r>
        <w:rPr>
          <w:rFonts w:ascii="宋体" w:hAnsi="宋体" w:cs="宋体"/>
          <w:color w:val="000000"/>
          <w:sz w:val="28"/>
          <w:szCs w:val="28"/>
          <w:highlight w:val="none"/>
        </w:rPr>
        <w:t xml:space="preserve"> </w:t>
      </w:r>
      <w:r>
        <w:rPr>
          <w:rFonts w:hint="eastAsia" w:ascii="宋体" w:hAnsi="宋体" w:cs="宋体"/>
          <w:color w:val="000000"/>
          <w:sz w:val="28"/>
          <w:szCs w:val="28"/>
          <w:highlight w:val="none"/>
        </w:rPr>
        <w:t>制定薪酬调整策略及其他各种货币形式的激励手段（如年终奖、特别贡献奖等）。</w:t>
      </w:r>
    </w:p>
    <w:p>
      <w:pPr>
        <w:spacing w:line="360" w:lineRule="auto"/>
        <w:ind w:firstLine="140" w:firstLineChars="50"/>
        <w:rPr>
          <w:rFonts w:ascii="宋体" w:cs="Times New Roman"/>
          <w:color w:val="000000"/>
          <w:sz w:val="28"/>
          <w:szCs w:val="28"/>
          <w:highlight w:val="none"/>
        </w:rPr>
      </w:pPr>
      <w:r>
        <w:rPr>
          <w:rFonts w:hint="eastAsia" w:ascii="宋体" w:hAnsi="宋体" w:cs="宋体"/>
          <w:color w:val="000000"/>
          <w:sz w:val="28"/>
          <w:szCs w:val="28"/>
          <w:highlight w:val="none"/>
        </w:rPr>
        <w:t>（</w:t>
      </w:r>
      <w:r>
        <w:rPr>
          <w:rFonts w:ascii="宋体" w:hAnsi="宋体" w:cs="宋体"/>
          <w:color w:val="000000"/>
          <w:sz w:val="28"/>
          <w:szCs w:val="28"/>
          <w:highlight w:val="none"/>
        </w:rPr>
        <w:t>2</w:t>
      </w:r>
      <w:r>
        <w:rPr>
          <w:rFonts w:hint="eastAsia" w:ascii="宋体" w:hAnsi="宋体" w:cs="宋体"/>
          <w:color w:val="000000"/>
          <w:sz w:val="28"/>
          <w:szCs w:val="28"/>
          <w:highlight w:val="none"/>
        </w:rPr>
        <w:t>）</w:t>
      </w:r>
      <w:r>
        <w:rPr>
          <w:rFonts w:ascii="宋体" w:hAnsi="宋体" w:cs="宋体"/>
          <w:color w:val="000000"/>
          <w:sz w:val="28"/>
          <w:szCs w:val="28"/>
          <w:highlight w:val="none"/>
        </w:rPr>
        <w:t xml:space="preserve"> </w:t>
      </w:r>
      <w:r>
        <w:rPr>
          <w:rFonts w:hint="eastAsia" w:ascii="宋体" w:hAnsi="宋体" w:cs="宋体"/>
          <w:color w:val="000000"/>
          <w:sz w:val="28"/>
          <w:szCs w:val="28"/>
          <w:highlight w:val="none"/>
        </w:rPr>
        <w:t>审定个别薪酬调整及整体薪酬调整建议，并制定最终方案。</w:t>
      </w:r>
    </w:p>
    <w:p>
      <w:pPr>
        <w:spacing w:line="360" w:lineRule="auto"/>
        <w:ind w:firstLine="140" w:firstLineChars="50"/>
        <w:rPr>
          <w:rFonts w:ascii="宋体" w:cs="Times New Roman"/>
          <w:color w:val="000000"/>
          <w:sz w:val="28"/>
          <w:szCs w:val="28"/>
          <w:highlight w:val="none"/>
        </w:rPr>
      </w:pPr>
      <w:r>
        <w:rPr>
          <w:rFonts w:hint="eastAsia" w:ascii="宋体" w:hAnsi="宋体" w:cs="宋体"/>
          <w:color w:val="000000"/>
          <w:sz w:val="28"/>
          <w:szCs w:val="28"/>
          <w:highlight w:val="none"/>
        </w:rPr>
        <w:t>本规定所指薪酬管理的最高机构为薪酬管理组，日常薪酬管理由财务部负责。</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薪酬组成</w:t>
      </w:r>
    </w:p>
    <w:p>
      <w:pPr>
        <w:widowControl/>
        <w:spacing w:line="360" w:lineRule="auto"/>
        <w:ind w:firstLine="560" w:firstLineChars="200"/>
        <w:jc w:val="left"/>
        <w:rPr>
          <w:rFonts w:ascii="宋体" w:cs="Times New Roman"/>
          <w:color w:val="000000"/>
          <w:sz w:val="28"/>
          <w:szCs w:val="28"/>
          <w:highlight w:val="none"/>
        </w:rPr>
      </w:pPr>
      <w:r>
        <w:rPr>
          <w:rFonts w:hint="eastAsia" w:ascii="宋体" w:hAnsi="宋体" w:cs="宋体"/>
          <w:color w:val="000000"/>
          <w:sz w:val="28"/>
          <w:szCs w:val="28"/>
          <w:highlight w:val="none"/>
        </w:rPr>
        <w:t>月薪</w:t>
      </w:r>
      <w:r>
        <w:rPr>
          <w:rFonts w:ascii="宋体" w:hAnsi="宋体" w:cs="宋体"/>
          <w:color w:val="000000"/>
          <w:sz w:val="28"/>
          <w:szCs w:val="28"/>
          <w:highlight w:val="none"/>
        </w:rPr>
        <w:t>=</w:t>
      </w:r>
      <w:r>
        <w:rPr>
          <w:rFonts w:hint="eastAsia" w:ascii="宋体" w:hAnsi="宋体" w:cs="宋体"/>
          <w:color w:val="000000"/>
          <w:sz w:val="28"/>
          <w:szCs w:val="28"/>
          <w:highlight w:val="none"/>
        </w:rPr>
        <w:t>月基础工资</w:t>
      </w:r>
      <w:r>
        <w:rPr>
          <w:rFonts w:ascii="宋体" w:hAnsi="宋体" w:cs="宋体"/>
          <w:color w:val="000000"/>
          <w:sz w:val="28"/>
          <w:szCs w:val="28"/>
          <w:highlight w:val="none"/>
        </w:rPr>
        <w:t>+</w:t>
      </w:r>
      <w:r>
        <w:rPr>
          <w:rFonts w:hint="eastAsia" w:ascii="宋体" w:hAnsi="宋体" w:cs="宋体"/>
          <w:color w:val="000000"/>
          <w:sz w:val="28"/>
          <w:szCs w:val="28"/>
          <w:highlight w:val="none"/>
        </w:rPr>
        <w:t>月报销额</w:t>
      </w:r>
      <w:r>
        <w:rPr>
          <w:rFonts w:ascii="宋体" w:hAnsi="宋体" w:cs="宋体"/>
          <w:color w:val="000000"/>
          <w:sz w:val="28"/>
          <w:szCs w:val="28"/>
          <w:highlight w:val="none"/>
        </w:rPr>
        <w:t>+</w:t>
      </w:r>
      <w:r>
        <w:rPr>
          <w:rFonts w:hint="eastAsia" w:ascii="宋体" w:hAnsi="宋体" w:cs="宋体"/>
          <w:color w:val="000000"/>
          <w:sz w:val="28"/>
          <w:szCs w:val="28"/>
          <w:highlight w:val="none"/>
        </w:rPr>
        <w:t>应得补助</w:t>
      </w:r>
      <w:r>
        <w:rPr>
          <w:rFonts w:ascii="宋体" w:cs="宋体"/>
          <w:color w:val="000000"/>
          <w:sz w:val="28"/>
          <w:szCs w:val="28"/>
          <w:highlight w:val="none"/>
        </w:rPr>
        <w:t>-</w:t>
      </w:r>
      <w:r>
        <w:rPr>
          <w:rFonts w:hint="eastAsia" w:ascii="宋体" w:hAnsi="宋体" w:cs="宋体"/>
          <w:color w:val="000000"/>
          <w:sz w:val="28"/>
          <w:szCs w:val="28"/>
          <w:highlight w:val="none"/>
        </w:rPr>
        <w:t>个人相关税费扣款</w:t>
      </w:r>
    </w:p>
    <w:p>
      <w:pPr>
        <w:widowControl/>
        <w:spacing w:line="360" w:lineRule="auto"/>
        <w:ind w:firstLine="560" w:firstLineChars="200"/>
        <w:jc w:val="left"/>
        <w:rPr>
          <w:rFonts w:ascii="宋体" w:cs="Times New Roman"/>
          <w:color w:val="000000"/>
          <w:sz w:val="28"/>
          <w:szCs w:val="28"/>
          <w:highlight w:val="none"/>
        </w:rPr>
      </w:pPr>
      <w:r>
        <w:rPr>
          <w:rFonts w:hint="eastAsia" w:ascii="宋体" w:hAnsi="宋体" w:cs="宋体"/>
          <w:color w:val="000000"/>
          <w:sz w:val="28"/>
          <w:szCs w:val="28"/>
          <w:highlight w:val="none"/>
        </w:rPr>
        <w:t>年薪</w:t>
      </w:r>
      <w:r>
        <w:rPr>
          <w:rFonts w:ascii="宋体" w:hAnsi="宋体" w:cs="宋体"/>
          <w:color w:val="000000"/>
          <w:sz w:val="28"/>
          <w:szCs w:val="28"/>
          <w:highlight w:val="none"/>
        </w:rPr>
        <w:t>=</w:t>
      </w:r>
      <w:r>
        <w:rPr>
          <w:rFonts w:hint="eastAsia" w:ascii="宋体" w:hAnsi="宋体" w:cs="宋体"/>
          <w:color w:val="000000"/>
          <w:sz w:val="28"/>
          <w:szCs w:val="28"/>
          <w:highlight w:val="none"/>
        </w:rPr>
        <w:t>（月基础工资</w:t>
      </w:r>
      <w:r>
        <w:rPr>
          <w:rFonts w:ascii="宋体" w:hAnsi="宋体" w:cs="宋体"/>
          <w:color w:val="000000"/>
          <w:sz w:val="28"/>
          <w:szCs w:val="28"/>
          <w:highlight w:val="none"/>
        </w:rPr>
        <w:t>+</w:t>
      </w:r>
      <w:r>
        <w:rPr>
          <w:rFonts w:hint="eastAsia" w:ascii="宋体" w:hAnsi="宋体" w:cs="宋体"/>
          <w:color w:val="000000"/>
          <w:sz w:val="28"/>
          <w:szCs w:val="28"/>
          <w:highlight w:val="none"/>
        </w:rPr>
        <w:t>月报销额</w:t>
      </w:r>
      <w:r>
        <w:rPr>
          <w:rFonts w:ascii="宋体" w:hAnsi="宋体" w:cs="宋体"/>
          <w:color w:val="000000"/>
          <w:sz w:val="28"/>
          <w:szCs w:val="28"/>
          <w:highlight w:val="none"/>
        </w:rPr>
        <w:t>+</w:t>
      </w:r>
      <w:r>
        <w:rPr>
          <w:rFonts w:hint="eastAsia" w:ascii="宋体" w:hAnsi="宋体" w:cs="宋体"/>
          <w:color w:val="000000"/>
          <w:sz w:val="28"/>
          <w:szCs w:val="28"/>
          <w:highlight w:val="none"/>
        </w:rPr>
        <w:t>应得补助）×</w:t>
      </w:r>
      <w:r>
        <w:rPr>
          <w:rFonts w:ascii="宋体" w:hAnsi="宋体" w:cs="宋体"/>
          <w:color w:val="000000"/>
          <w:sz w:val="28"/>
          <w:szCs w:val="28"/>
          <w:highlight w:val="none"/>
        </w:rPr>
        <w:t>12</w:t>
      </w:r>
      <w:r>
        <w:rPr>
          <w:rFonts w:hint="eastAsia" w:ascii="宋体" w:hAnsi="宋体" w:cs="宋体"/>
          <w:color w:val="000000"/>
          <w:sz w:val="28"/>
          <w:szCs w:val="28"/>
          <w:highlight w:val="none"/>
        </w:rPr>
        <w:t>个月</w:t>
      </w:r>
      <w:r>
        <w:rPr>
          <w:rFonts w:ascii="宋体" w:hAnsi="宋体" w:cs="宋体"/>
          <w:color w:val="000000"/>
          <w:sz w:val="28"/>
          <w:szCs w:val="28"/>
          <w:highlight w:val="none"/>
        </w:rPr>
        <w:t xml:space="preserve"> +</w:t>
      </w:r>
      <w:r>
        <w:rPr>
          <w:rFonts w:hint="eastAsia" w:ascii="宋体" w:hAnsi="宋体" w:cs="宋体"/>
          <w:color w:val="000000"/>
          <w:sz w:val="28"/>
          <w:szCs w:val="28"/>
          <w:highlight w:val="none"/>
        </w:rPr>
        <w:t>其他补助</w:t>
      </w:r>
      <w:r>
        <w:rPr>
          <w:rFonts w:ascii="宋体" w:hAnsi="宋体" w:cs="宋体"/>
          <w:color w:val="000000"/>
          <w:sz w:val="28"/>
          <w:szCs w:val="28"/>
          <w:highlight w:val="none"/>
        </w:rPr>
        <w:t>+</w:t>
      </w:r>
      <w:r>
        <w:rPr>
          <w:rFonts w:hint="eastAsia" w:ascii="宋体" w:hAnsi="宋体" w:cs="宋体"/>
          <w:color w:val="000000"/>
          <w:sz w:val="28"/>
          <w:szCs w:val="28"/>
          <w:highlight w:val="none"/>
        </w:rPr>
        <w:t>年终奖</w:t>
      </w:r>
      <w:r>
        <w:rPr>
          <w:rFonts w:ascii="宋体" w:cs="宋体"/>
          <w:color w:val="000000"/>
          <w:sz w:val="28"/>
          <w:szCs w:val="28"/>
          <w:highlight w:val="none"/>
        </w:rPr>
        <w:t>-</w:t>
      </w:r>
      <w:r>
        <w:rPr>
          <w:rFonts w:hint="eastAsia" w:ascii="宋体" w:hAnsi="宋体" w:cs="宋体"/>
          <w:color w:val="000000"/>
          <w:sz w:val="28"/>
          <w:szCs w:val="28"/>
          <w:highlight w:val="none"/>
        </w:rPr>
        <w:t>个人相关税费扣款</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薪酬说明</w:t>
      </w:r>
    </w:p>
    <w:p>
      <w:pPr>
        <w:widowControl/>
        <w:spacing w:line="360" w:lineRule="auto"/>
        <w:ind w:firstLine="140" w:firstLineChars="50"/>
        <w:jc w:val="left"/>
        <w:rPr>
          <w:rFonts w:ascii="宋体" w:cs="Times New Roman"/>
          <w:color w:val="000000"/>
          <w:sz w:val="28"/>
          <w:szCs w:val="28"/>
          <w:highlight w:val="none"/>
        </w:rPr>
      </w:pPr>
      <w:r>
        <w:rPr>
          <w:rFonts w:ascii="宋体" w:hAnsi="宋体" w:cs="宋体"/>
          <w:color w:val="000000"/>
          <w:sz w:val="28"/>
          <w:szCs w:val="28"/>
          <w:highlight w:val="none"/>
        </w:rPr>
        <w:t>1</w:t>
      </w:r>
      <w:r>
        <w:rPr>
          <w:rFonts w:hint="eastAsia" w:ascii="宋体" w:hAnsi="宋体" w:cs="宋体"/>
          <w:color w:val="000000"/>
          <w:sz w:val="28"/>
          <w:szCs w:val="28"/>
          <w:highlight w:val="none"/>
        </w:rPr>
        <w:t>、月工资由基础工资、月报销额、应得补助组成。</w:t>
      </w:r>
    </w:p>
    <w:p>
      <w:pPr>
        <w:widowControl/>
        <w:spacing w:line="360" w:lineRule="auto"/>
        <w:ind w:firstLine="420" w:firstLineChars="150"/>
        <w:jc w:val="left"/>
        <w:rPr>
          <w:rFonts w:ascii="宋体" w:cs="Times New Roman"/>
          <w:color w:val="000000"/>
          <w:sz w:val="28"/>
          <w:szCs w:val="28"/>
          <w:highlight w:val="none"/>
        </w:rPr>
      </w:pPr>
      <w:r>
        <w:rPr>
          <w:rFonts w:ascii="宋体" w:hAnsi="宋体" w:cs="宋体"/>
          <w:color w:val="000000"/>
          <w:sz w:val="28"/>
          <w:szCs w:val="28"/>
          <w:highlight w:val="none"/>
        </w:rPr>
        <w:t>(1)</w:t>
      </w:r>
      <w:r>
        <w:rPr>
          <w:rFonts w:hint="eastAsia" w:ascii="宋体" w:hAnsi="宋体" w:cs="宋体"/>
          <w:color w:val="000000"/>
          <w:sz w:val="28"/>
          <w:szCs w:val="28"/>
          <w:highlight w:val="none"/>
        </w:rPr>
        <w:t>基础工资</w:t>
      </w:r>
      <w:r>
        <w:rPr>
          <w:rFonts w:ascii="宋体" w:hAnsi="宋体" w:cs="宋体"/>
          <w:color w:val="000000"/>
          <w:sz w:val="28"/>
          <w:szCs w:val="28"/>
          <w:highlight w:val="none"/>
        </w:rPr>
        <w:t>:</w:t>
      </w:r>
      <w:r>
        <w:rPr>
          <w:rFonts w:hint="eastAsia" w:ascii="宋体" w:hAnsi="宋体" w:cs="宋体"/>
          <w:color w:val="000000"/>
          <w:sz w:val="28"/>
          <w:szCs w:val="28"/>
          <w:highlight w:val="none"/>
        </w:rPr>
        <w:t>月工资的重要组成部分，正常出勤即可享受，无出勤不享受。</w:t>
      </w:r>
    </w:p>
    <w:p>
      <w:pPr>
        <w:ind w:firstLine="420" w:firstLineChars="150"/>
        <w:rPr>
          <w:rFonts w:ascii="宋体" w:cs="Times New Roman"/>
          <w:color w:val="000000"/>
          <w:sz w:val="28"/>
          <w:szCs w:val="28"/>
          <w:highlight w:val="none"/>
        </w:rPr>
      </w:pPr>
      <w:r>
        <w:rPr>
          <w:rFonts w:ascii="宋体" w:hAnsi="宋体" w:cs="宋体"/>
          <w:color w:val="000000"/>
          <w:sz w:val="28"/>
          <w:szCs w:val="28"/>
          <w:highlight w:val="none"/>
        </w:rPr>
        <w:t>(2)</w:t>
      </w:r>
      <w:r>
        <w:rPr>
          <w:rFonts w:hint="eastAsia" w:ascii="宋体" w:hAnsi="宋体" w:cs="宋体"/>
          <w:color w:val="000000"/>
          <w:sz w:val="28"/>
          <w:szCs w:val="28"/>
          <w:highlight w:val="none"/>
        </w:rPr>
        <w:t>月报销额：月报销额</w:t>
      </w:r>
      <w:r>
        <w:rPr>
          <w:rFonts w:hint="eastAsia" w:ascii="宋体" w:hAnsi="宋体" w:cs="宋体"/>
          <w:sz w:val="28"/>
          <w:szCs w:val="28"/>
          <w:highlight w:val="none"/>
        </w:rPr>
        <w:t>依据月报销</w:t>
      </w:r>
      <w:r>
        <w:rPr>
          <w:rFonts w:hint="eastAsia" w:ascii="宋体" w:hAnsi="宋体" w:cs="宋体"/>
          <w:color w:val="000000"/>
          <w:sz w:val="28"/>
          <w:szCs w:val="28"/>
          <w:highlight w:val="none"/>
        </w:rPr>
        <w:t>额度按月发放。</w:t>
      </w:r>
    </w:p>
    <w:p>
      <w:pPr>
        <w:widowControl/>
        <w:spacing w:line="360" w:lineRule="auto"/>
        <w:ind w:firstLine="560" w:firstLineChars="200"/>
        <w:jc w:val="left"/>
        <w:rPr>
          <w:rFonts w:ascii="宋体" w:cs="Times New Roman"/>
          <w:color w:val="000000"/>
          <w:sz w:val="28"/>
          <w:szCs w:val="28"/>
          <w:highlight w:val="none"/>
        </w:rPr>
      </w:pPr>
      <w:r>
        <w:rPr>
          <w:rFonts w:ascii="宋体" w:hAnsi="宋体" w:cs="宋体"/>
          <w:color w:val="000000"/>
          <w:sz w:val="28"/>
          <w:szCs w:val="28"/>
          <w:highlight w:val="none"/>
        </w:rPr>
        <w:t>(3)</w:t>
      </w:r>
      <w:r>
        <w:rPr>
          <w:rFonts w:hint="eastAsia" w:ascii="宋体" w:hAnsi="宋体" w:cs="宋体"/>
          <w:color w:val="000000"/>
          <w:sz w:val="28"/>
          <w:szCs w:val="28"/>
          <w:highlight w:val="none"/>
        </w:rPr>
        <w:t>应得补助：公司为每位员工提供相应补助，包括：差旅补助、加班补助、生日补助等。根据实际应当享受时发放。</w:t>
      </w:r>
    </w:p>
    <w:p>
      <w:pPr>
        <w:widowControl/>
        <w:jc w:val="left"/>
        <w:rPr>
          <w:rFonts w:ascii="宋体" w:cs="Times New Roman"/>
          <w:color w:val="000000"/>
          <w:sz w:val="28"/>
          <w:szCs w:val="28"/>
          <w:highlight w:val="none"/>
        </w:rPr>
        <w:sectPr>
          <w:pgSz w:w="11906" w:h="16838"/>
          <w:pgMar w:top="1440" w:right="1800" w:bottom="1440" w:left="1800" w:header="851" w:footer="992" w:gutter="0"/>
          <w:cols w:space="720" w:num="1"/>
          <w:docGrid w:type="lines" w:linePitch="312" w:charSpace="0"/>
        </w:sectPr>
      </w:pPr>
    </w:p>
    <w:p>
      <w:pPr>
        <w:widowControl/>
        <w:spacing w:line="360" w:lineRule="auto"/>
        <w:jc w:val="left"/>
        <w:rPr>
          <w:rFonts w:ascii="宋体" w:cs="Times New Roman"/>
          <w:color w:val="000000"/>
          <w:sz w:val="28"/>
          <w:szCs w:val="28"/>
          <w:highlight w:val="none"/>
        </w:rPr>
      </w:pPr>
    </w:p>
    <w:p>
      <w:pPr>
        <w:widowControl/>
        <w:spacing w:line="360" w:lineRule="auto"/>
        <w:jc w:val="left"/>
        <w:rPr>
          <w:rFonts w:ascii="宋体" w:cs="Times New Roman"/>
          <w:color w:val="000000"/>
          <w:sz w:val="28"/>
          <w:szCs w:val="28"/>
          <w:highlight w:val="none"/>
        </w:rPr>
      </w:pPr>
      <w:r>
        <w:rPr>
          <w:rFonts w:hint="eastAsia" w:ascii="宋体" w:hAnsi="宋体" w:cs="宋体"/>
          <w:color w:val="000000"/>
          <w:sz w:val="28"/>
          <w:szCs w:val="28"/>
          <w:highlight w:val="none"/>
        </w:rPr>
        <w:t>2、个人相关税费扣款</w:t>
      </w:r>
    </w:p>
    <w:p>
      <w:pPr>
        <w:widowControl/>
        <w:spacing w:line="360" w:lineRule="auto"/>
        <w:ind w:firstLine="560" w:firstLineChars="200"/>
        <w:jc w:val="left"/>
        <w:rPr>
          <w:rFonts w:ascii="宋体" w:cs="Times New Roman"/>
          <w:color w:val="000000"/>
          <w:sz w:val="28"/>
          <w:szCs w:val="28"/>
          <w:highlight w:val="none"/>
        </w:rPr>
      </w:pPr>
      <w:r>
        <w:rPr>
          <w:rFonts w:hint="eastAsia" w:ascii="宋体" w:hAnsi="宋体" w:cs="宋体"/>
          <w:sz w:val="28"/>
          <w:szCs w:val="28"/>
          <w:highlight w:val="none"/>
        </w:rPr>
        <w:t>扣款部分包括国家规定社会保险个人需要承担的部分、个人所得税、各种福利中个人必须承担的部分、以及因员工违反公司相关规章制度而被处的罚款。</w:t>
      </w:r>
    </w:p>
    <w:p>
      <w:pPr>
        <w:pStyle w:val="11"/>
        <w:numPr>
          <w:ilvl w:val="0"/>
          <w:numId w:val="2"/>
        </w:numPr>
        <w:spacing w:line="360" w:lineRule="auto"/>
        <w:ind w:firstLineChars="0"/>
        <w:rPr>
          <w:rFonts w:ascii="宋体" w:cs="Times New Roman"/>
          <w:b/>
          <w:bCs/>
          <w:sz w:val="28"/>
          <w:szCs w:val="28"/>
          <w:highlight w:val="none"/>
        </w:rPr>
      </w:pPr>
      <w:r>
        <w:rPr>
          <w:rFonts w:hint="eastAsia" w:ascii="宋体" w:hAnsi="宋体" w:cs="宋体"/>
          <w:b/>
          <w:bCs/>
          <w:sz w:val="28"/>
          <w:szCs w:val="28"/>
          <w:highlight w:val="none"/>
        </w:rPr>
        <w:t>薪酬调整</w:t>
      </w:r>
    </w:p>
    <w:p>
      <w:pPr>
        <w:widowControl/>
        <w:spacing w:line="360" w:lineRule="auto"/>
        <w:jc w:val="left"/>
        <w:rPr>
          <w:rFonts w:ascii="宋体" w:cs="Times New Roman"/>
          <w:color w:val="000000"/>
          <w:sz w:val="28"/>
          <w:szCs w:val="28"/>
          <w:highlight w:val="none"/>
        </w:rPr>
      </w:pPr>
      <w:r>
        <w:rPr>
          <w:rFonts w:hint="eastAsia" w:ascii="宋体" w:hAnsi="宋体" w:cs="宋体"/>
          <w:color w:val="000000"/>
          <w:sz w:val="28"/>
          <w:szCs w:val="28"/>
          <w:highlight w:val="none"/>
        </w:rPr>
        <w:t>薪酬调整分为整体调整和特殊调整。</w:t>
      </w:r>
    </w:p>
    <w:p>
      <w:pPr>
        <w:widowControl/>
        <w:spacing w:line="360" w:lineRule="auto"/>
        <w:jc w:val="left"/>
        <w:rPr>
          <w:rFonts w:ascii="宋体" w:cs="Times New Roman"/>
          <w:color w:val="000000"/>
          <w:sz w:val="28"/>
          <w:szCs w:val="28"/>
          <w:highlight w:val="none"/>
        </w:rPr>
      </w:pPr>
      <w:r>
        <w:rPr>
          <w:rFonts w:ascii="宋体" w:hAnsi="宋体" w:cs="宋体"/>
          <w:color w:val="000000"/>
          <w:sz w:val="28"/>
          <w:szCs w:val="28"/>
          <w:highlight w:val="none"/>
        </w:rPr>
        <w:t>1</w:t>
      </w:r>
      <w:r>
        <w:rPr>
          <w:rFonts w:hint="eastAsia" w:ascii="宋体" w:hAnsi="宋体" w:cs="宋体"/>
          <w:color w:val="000000"/>
          <w:sz w:val="28"/>
          <w:szCs w:val="28"/>
          <w:highlight w:val="none"/>
        </w:rPr>
        <w:t>、整体调整：指公司根据国家政策和物价水平等宏观因素的变化、行业及地区竞争状况、公司发展战略变化以及公司整体效益情况而进行的调整，包括薪酬水平调整和薪酬结构调整，调整幅度由薪酬管理组根据经营状况决定。</w:t>
      </w:r>
    </w:p>
    <w:p>
      <w:pPr>
        <w:widowControl/>
        <w:spacing w:line="360" w:lineRule="auto"/>
        <w:jc w:val="left"/>
        <w:rPr>
          <w:rFonts w:ascii="宋体" w:cs="Times New Roman"/>
          <w:color w:val="000000"/>
          <w:sz w:val="28"/>
          <w:szCs w:val="28"/>
          <w:highlight w:val="none"/>
        </w:rPr>
      </w:pPr>
      <w:r>
        <w:rPr>
          <w:rFonts w:ascii="宋体" w:hAnsi="宋体" w:cs="宋体"/>
          <w:color w:val="000000"/>
          <w:sz w:val="28"/>
          <w:szCs w:val="28"/>
          <w:highlight w:val="none"/>
        </w:rPr>
        <w:t>2</w:t>
      </w:r>
      <w:r>
        <w:rPr>
          <w:rFonts w:hint="eastAsia" w:ascii="宋体" w:hAnsi="宋体" w:cs="宋体"/>
          <w:color w:val="000000"/>
          <w:sz w:val="28"/>
          <w:szCs w:val="28"/>
          <w:highlight w:val="none"/>
        </w:rPr>
        <w:t>、特殊调整：主要指薪酬级别的调整，分为定期调整与不定期调整。</w:t>
      </w:r>
    </w:p>
    <w:p>
      <w:pPr>
        <w:widowControl/>
        <w:spacing w:line="360" w:lineRule="auto"/>
        <w:jc w:val="left"/>
        <w:rPr>
          <w:rFonts w:ascii="宋体" w:cs="Times New Roman"/>
          <w:color w:val="000000"/>
          <w:sz w:val="28"/>
          <w:szCs w:val="28"/>
          <w:highlight w:val="none"/>
        </w:rPr>
      </w:pPr>
      <w:r>
        <w:rPr>
          <w:rFonts w:hint="eastAsia" w:ascii="宋体" w:hAnsi="宋体" w:cs="宋体"/>
          <w:color w:val="000000"/>
          <w:sz w:val="28"/>
          <w:szCs w:val="28"/>
          <w:highlight w:val="none"/>
        </w:rPr>
        <w:t>薪酬级别定期调整：指公司在年底根据年度绩效考核结果对员工岗位工资进行的调整。</w:t>
      </w:r>
    </w:p>
    <w:p>
      <w:pPr>
        <w:widowControl/>
        <w:spacing w:line="360" w:lineRule="auto"/>
        <w:jc w:val="left"/>
        <w:rPr>
          <w:rFonts w:ascii="宋体" w:cs="Times New Roman"/>
          <w:color w:val="000000"/>
          <w:sz w:val="28"/>
          <w:szCs w:val="28"/>
          <w:highlight w:val="none"/>
        </w:rPr>
      </w:pPr>
      <w:r>
        <w:rPr>
          <w:rFonts w:hint="eastAsia" w:ascii="宋体" w:hAnsi="宋体" w:cs="宋体"/>
          <w:color w:val="000000"/>
          <w:sz w:val="28"/>
          <w:szCs w:val="28"/>
          <w:highlight w:val="none"/>
        </w:rPr>
        <w:t>薪酬级别不定期调整：指公司在年中由于职务变动等原因对员工薪酬进行的调整。</w:t>
      </w:r>
    </w:p>
    <w:p>
      <w:pPr>
        <w:widowControl/>
        <w:spacing w:line="360" w:lineRule="auto"/>
        <w:jc w:val="left"/>
        <w:rPr>
          <w:rFonts w:ascii="宋体" w:cs="Times New Roman"/>
          <w:color w:val="000000"/>
          <w:sz w:val="28"/>
          <w:szCs w:val="28"/>
          <w:highlight w:val="none"/>
        </w:rPr>
      </w:pPr>
      <w:r>
        <w:rPr>
          <w:rFonts w:ascii="宋体" w:hAnsi="宋体" w:cs="宋体"/>
          <w:color w:val="000000"/>
          <w:sz w:val="28"/>
          <w:szCs w:val="28"/>
          <w:highlight w:val="none"/>
        </w:rPr>
        <w:t>3</w:t>
      </w:r>
      <w:r>
        <w:rPr>
          <w:rFonts w:hint="eastAsia" w:ascii="宋体" w:hAnsi="宋体" w:cs="宋体"/>
          <w:color w:val="000000"/>
          <w:sz w:val="28"/>
          <w:szCs w:val="28"/>
          <w:highlight w:val="none"/>
        </w:rPr>
        <w:t>、各岗位员工薪酬调整，由薪酬管理组审批，调整方案根据公司发展情况进行适时制定，审批通过的调整方案和各项薪酬发放方案由财务部执行。</w:t>
      </w:r>
      <w:bookmarkStart w:id="7" w:name="_Hlt48532502"/>
      <w:bookmarkEnd w:id="7"/>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薪酬的支付</w:t>
      </w:r>
    </w:p>
    <w:p>
      <w:pPr>
        <w:widowControl/>
        <w:spacing w:line="360" w:lineRule="auto"/>
        <w:jc w:val="left"/>
        <w:rPr>
          <w:rFonts w:ascii="宋体" w:cs="Times New Roman"/>
          <w:color w:val="000000"/>
          <w:sz w:val="28"/>
          <w:szCs w:val="28"/>
          <w:highlight w:val="none"/>
        </w:rPr>
      </w:pPr>
      <w:r>
        <w:rPr>
          <w:rFonts w:ascii="宋体" w:hAnsi="宋体" w:cs="宋体"/>
          <w:color w:val="000000"/>
          <w:sz w:val="28"/>
          <w:szCs w:val="28"/>
          <w:highlight w:val="none"/>
        </w:rPr>
        <w:t>1</w:t>
      </w:r>
      <w:r>
        <w:rPr>
          <w:rFonts w:hint="eastAsia" w:ascii="宋体" w:hAnsi="宋体" w:cs="宋体"/>
          <w:color w:val="000000"/>
          <w:sz w:val="28"/>
          <w:szCs w:val="28"/>
          <w:highlight w:val="none"/>
        </w:rPr>
        <w:t>、薪酬支付时间计算</w:t>
      </w:r>
    </w:p>
    <w:p>
      <w:pPr>
        <w:widowControl/>
        <w:spacing w:line="360" w:lineRule="auto"/>
        <w:jc w:val="left"/>
        <w:rPr>
          <w:rFonts w:ascii="宋体" w:cs="Times New Roman"/>
          <w:color w:val="000000"/>
          <w:sz w:val="28"/>
          <w:szCs w:val="28"/>
          <w:highlight w:val="none"/>
        </w:rPr>
      </w:pPr>
      <w:r>
        <w:rPr>
          <w:rFonts w:hint="eastAsia" w:ascii="宋体" w:hAnsi="宋体" w:cs="宋体"/>
          <w:color w:val="000000"/>
          <w:sz w:val="28"/>
          <w:szCs w:val="28"/>
          <w:highlight w:val="none"/>
        </w:rPr>
        <w:t>薪酬支付时间：当月工资为下月</w:t>
      </w:r>
      <w:r>
        <w:rPr>
          <w:rFonts w:ascii="宋体" w:hAnsi="宋体" w:cs="宋体"/>
          <w:color w:val="000000"/>
          <w:sz w:val="28"/>
          <w:szCs w:val="28"/>
          <w:highlight w:val="none"/>
        </w:rPr>
        <w:t>1</w:t>
      </w:r>
      <w:r>
        <w:rPr>
          <w:rFonts w:hint="eastAsia" w:ascii="宋体" w:hAnsi="宋体" w:cs="宋体"/>
          <w:color w:val="000000"/>
          <w:sz w:val="28"/>
          <w:szCs w:val="28"/>
          <w:highlight w:val="none"/>
        </w:rPr>
        <w:t>0日由财务部进行统一发放。</w:t>
      </w:r>
    </w:p>
    <w:p>
      <w:pPr>
        <w:widowControl/>
        <w:spacing w:line="360" w:lineRule="auto"/>
        <w:jc w:val="left"/>
        <w:rPr>
          <w:rFonts w:ascii="宋体" w:cs="Times New Roman"/>
          <w:color w:val="000000"/>
          <w:sz w:val="28"/>
          <w:szCs w:val="28"/>
          <w:highlight w:val="none"/>
        </w:rPr>
      </w:pPr>
      <w:r>
        <w:rPr>
          <w:rFonts w:ascii="宋体" w:hAnsi="宋体" w:cs="宋体"/>
          <w:color w:val="000000"/>
          <w:sz w:val="28"/>
          <w:szCs w:val="28"/>
          <w:highlight w:val="none"/>
        </w:rPr>
        <w:t>2</w:t>
      </w:r>
      <w:r>
        <w:rPr>
          <w:rFonts w:hint="eastAsia" w:ascii="宋体" w:hAnsi="宋体" w:cs="宋体"/>
          <w:color w:val="000000"/>
          <w:sz w:val="28"/>
          <w:szCs w:val="28"/>
          <w:highlight w:val="none"/>
        </w:rPr>
        <w:t>、薪酬支付方式</w:t>
      </w:r>
    </w:p>
    <w:p>
      <w:pPr>
        <w:widowControl/>
        <w:spacing w:line="360" w:lineRule="auto"/>
        <w:ind w:firstLine="140" w:firstLineChars="50"/>
        <w:jc w:val="left"/>
        <w:rPr>
          <w:rFonts w:ascii="宋体" w:cs="Times New Roman"/>
          <w:color w:val="000000"/>
          <w:sz w:val="28"/>
          <w:szCs w:val="28"/>
          <w:highlight w:val="none"/>
        </w:rPr>
      </w:pPr>
      <w:r>
        <w:rPr>
          <w:rFonts w:hint="eastAsia" w:ascii="宋体" w:hAnsi="宋体" w:cs="宋体"/>
          <w:color w:val="000000"/>
          <w:sz w:val="28"/>
          <w:szCs w:val="28"/>
          <w:highlight w:val="none"/>
        </w:rPr>
        <w:t>（</w:t>
      </w:r>
      <w:r>
        <w:rPr>
          <w:rFonts w:ascii="宋体" w:hAnsi="宋体" w:cs="宋体"/>
          <w:color w:val="000000"/>
          <w:sz w:val="28"/>
          <w:szCs w:val="28"/>
          <w:highlight w:val="none"/>
        </w:rPr>
        <w:t>1</w:t>
      </w:r>
      <w:r>
        <w:rPr>
          <w:rFonts w:hint="eastAsia" w:ascii="宋体" w:hAnsi="宋体" w:cs="宋体"/>
          <w:color w:val="000000"/>
          <w:sz w:val="28"/>
          <w:szCs w:val="28"/>
          <w:highlight w:val="none"/>
        </w:rPr>
        <w:t>）工资、奖金用电汇支付，由公司财务部统一在支付日将实发薪资转入员工个人工资帐户、卡。</w:t>
      </w:r>
    </w:p>
    <w:p>
      <w:pPr>
        <w:widowControl/>
        <w:spacing w:line="360" w:lineRule="auto"/>
        <w:ind w:firstLine="280" w:firstLineChars="100"/>
        <w:jc w:val="left"/>
        <w:rPr>
          <w:rFonts w:ascii="宋体" w:cs="Times New Roman"/>
          <w:color w:val="000000"/>
          <w:sz w:val="28"/>
          <w:szCs w:val="28"/>
          <w:highlight w:val="none"/>
        </w:rPr>
      </w:pPr>
      <w:r>
        <w:rPr>
          <w:rFonts w:hint="eastAsia" w:ascii="宋体" w:hAnsi="宋体" w:cs="宋体"/>
          <w:color w:val="000000"/>
          <w:sz w:val="28"/>
          <w:szCs w:val="28"/>
          <w:highlight w:val="none"/>
        </w:rPr>
        <w:t>（</w:t>
      </w:r>
      <w:r>
        <w:rPr>
          <w:rFonts w:ascii="宋体" w:hAnsi="宋体" w:cs="宋体"/>
          <w:color w:val="000000"/>
          <w:sz w:val="28"/>
          <w:szCs w:val="28"/>
          <w:highlight w:val="none"/>
        </w:rPr>
        <w:t>2</w:t>
      </w:r>
      <w:r>
        <w:rPr>
          <w:rFonts w:hint="eastAsia" w:ascii="宋体" w:hAnsi="宋体" w:cs="宋体"/>
          <w:color w:val="000000"/>
          <w:sz w:val="28"/>
          <w:szCs w:val="28"/>
          <w:highlight w:val="none"/>
        </w:rPr>
        <w:t>）福利礼金以报销额或者实物形式发放。</w:t>
      </w:r>
    </w:p>
    <w:p>
      <w:pPr>
        <w:widowControl/>
        <w:spacing w:line="360" w:lineRule="auto"/>
        <w:ind w:firstLine="140" w:firstLineChars="50"/>
        <w:jc w:val="left"/>
        <w:rPr>
          <w:rFonts w:ascii="宋体" w:cs="Times New Roman"/>
          <w:color w:val="000000"/>
          <w:sz w:val="28"/>
          <w:szCs w:val="28"/>
          <w:highlight w:val="none"/>
        </w:rPr>
      </w:pPr>
      <w:r>
        <w:rPr>
          <w:rFonts w:hint="eastAsia" w:ascii="宋体" w:hAnsi="宋体" w:cs="宋体"/>
          <w:color w:val="000000"/>
          <w:sz w:val="28"/>
          <w:szCs w:val="28"/>
          <w:highlight w:val="none"/>
        </w:rPr>
        <w:t>（3）出纳应根据各部门考勤表如实核算，在每月</w:t>
      </w:r>
      <w:r>
        <w:rPr>
          <w:rFonts w:ascii="宋体" w:hAnsi="宋体" w:cs="宋体"/>
          <w:color w:val="000000"/>
          <w:sz w:val="28"/>
          <w:szCs w:val="28"/>
          <w:highlight w:val="none"/>
        </w:rPr>
        <w:t>1</w:t>
      </w:r>
      <w:r>
        <w:rPr>
          <w:rFonts w:hint="eastAsia" w:ascii="宋体" w:hAnsi="宋体" w:cs="宋体"/>
          <w:color w:val="000000"/>
          <w:sz w:val="28"/>
          <w:szCs w:val="28"/>
          <w:highlight w:val="none"/>
        </w:rPr>
        <w:t>0号之前做好各部门人员工资表，并报财务主管审核签字，最后报总经理签字，在</w:t>
      </w:r>
      <w:r>
        <w:rPr>
          <w:rFonts w:ascii="宋体" w:hAnsi="宋体" w:cs="宋体"/>
          <w:color w:val="000000"/>
          <w:sz w:val="28"/>
          <w:szCs w:val="28"/>
          <w:highlight w:val="none"/>
        </w:rPr>
        <w:t>1</w:t>
      </w:r>
      <w:r>
        <w:rPr>
          <w:rFonts w:hint="eastAsia" w:ascii="宋体" w:hAnsi="宋体" w:cs="宋体"/>
          <w:color w:val="000000"/>
          <w:sz w:val="28"/>
          <w:szCs w:val="28"/>
          <w:highlight w:val="none"/>
        </w:rPr>
        <w:t>0号发放员工工资。如工资支付日遇公休日或节假日，则视情况提前或者顺延。</w:t>
      </w:r>
    </w:p>
    <w:p>
      <w:pPr>
        <w:widowControl/>
        <w:spacing w:line="360" w:lineRule="auto"/>
        <w:jc w:val="left"/>
        <w:rPr>
          <w:rFonts w:ascii="宋体" w:cs="Times New Roman"/>
          <w:color w:val="000000"/>
          <w:sz w:val="28"/>
          <w:szCs w:val="28"/>
          <w:highlight w:val="none"/>
        </w:rPr>
      </w:pPr>
      <w:r>
        <w:rPr>
          <w:rFonts w:ascii="宋体" w:hAnsi="宋体" w:cs="宋体"/>
          <w:color w:val="000000"/>
          <w:sz w:val="28"/>
          <w:szCs w:val="28"/>
          <w:highlight w:val="none"/>
        </w:rPr>
        <w:t>3</w:t>
      </w:r>
      <w:r>
        <w:rPr>
          <w:rFonts w:hint="eastAsia" w:ascii="宋体" w:hAnsi="宋体" w:cs="宋体"/>
          <w:color w:val="000000"/>
          <w:sz w:val="28"/>
          <w:szCs w:val="28"/>
          <w:highlight w:val="none"/>
        </w:rPr>
        <w:t>、下列各款项须直接从薪酬中扣除：</w:t>
      </w:r>
    </w:p>
    <w:p>
      <w:pPr>
        <w:widowControl/>
        <w:spacing w:line="360" w:lineRule="auto"/>
        <w:ind w:firstLine="140" w:firstLineChars="50"/>
        <w:jc w:val="left"/>
        <w:rPr>
          <w:rFonts w:ascii="宋体" w:cs="Times New Roman"/>
          <w:color w:val="000000"/>
          <w:sz w:val="28"/>
          <w:szCs w:val="28"/>
          <w:highlight w:val="none"/>
        </w:rPr>
      </w:pPr>
      <w:r>
        <w:rPr>
          <w:rFonts w:ascii="宋体" w:hAnsi="宋体" w:cs="宋体"/>
          <w:color w:val="000000"/>
          <w:sz w:val="28"/>
          <w:szCs w:val="28"/>
          <w:highlight w:val="none"/>
        </w:rPr>
        <w:t>(1)</w:t>
      </w:r>
      <w:r>
        <w:rPr>
          <w:rFonts w:hint="eastAsia" w:ascii="宋体" w:hAnsi="宋体" w:cs="宋体"/>
          <w:color w:val="000000"/>
          <w:sz w:val="28"/>
          <w:szCs w:val="28"/>
          <w:highlight w:val="none"/>
        </w:rPr>
        <w:t>员工工资个人所得税；</w:t>
      </w:r>
    </w:p>
    <w:p>
      <w:pPr>
        <w:widowControl/>
        <w:spacing w:line="360" w:lineRule="auto"/>
        <w:ind w:firstLine="140" w:firstLineChars="50"/>
        <w:jc w:val="left"/>
        <w:rPr>
          <w:rFonts w:ascii="宋体" w:cs="Times New Roman"/>
          <w:color w:val="000000"/>
          <w:sz w:val="28"/>
          <w:szCs w:val="28"/>
          <w:highlight w:val="none"/>
        </w:rPr>
      </w:pPr>
      <w:r>
        <w:rPr>
          <w:rFonts w:ascii="宋体" w:hAnsi="宋体" w:cs="宋体"/>
          <w:color w:val="000000"/>
          <w:sz w:val="28"/>
          <w:szCs w:val="28"/>
          <w:highlight w:val="none"/>
        </w:rPr>
        <w:t>(2)</w:t>
      </w:r>
      <w:r>
        <w:rPr>
          <w:rFonts w:hint="eastAsia" w:ascii="宋体" w:hAnsi="宋体" w:cs="宋体"/>
          <w:color w:val="000000"/>
          <w:sz w:val="28"/>
          <w:szCs w:val="28"/>
          <w:highlight w:val="none"/>
        </w:rPr>
        <w:t>应由员工个人缴纳的社会保险费用；</w:t>
      </w:r>
    </w:p>
    <w:p>
      <w:pPr>
        <w:widowControl/>
        <w:spacing w:line="360" w:lineRule="auto"/>
        <w:ind w:firstLine="140" w:firstLineChars="50"/>
        <w:jc w:val="left"/>
        <w:rPr>
          <w:rFonts w:ascii="宋体" w:cs="Times New Roman"/>
          <w:color w:val="000000"/>
          <w:sz w:val="28"/>
          <w:szCs w:val="28"/>
          <w:highlight w:val="none"/>
        </w:rPr>
      </w:pPr>
      <w:r>
        <w:rPr>
          <w:rFonts w:ascii="宋体" w:hAnsi="宋体" w:cs="宋体"/>
          <w:color w:val="000000"/>
          <w:sz w:val="28"/>
          <w:szCs w:val="28"/>
          <w:highlight w:val="none"/>
        </w:rPr>
        <w:t>(3)</w:t>
      </w:r>
      <w:r>
        <w:rPr>
          <w:rFonts w:hint="eastAsia" w:ascii="宋体" w:hAnsi="宋体" w:cs="宋体"/>
          <w:color w:val="000000"/>
          <w:sz w:val="28"/>
          <w:szCs w:val="28"/>
          <w:highlight w:val="none"/>
        </w:rPr>
        <w:t>与公司订有协议应从个人工资中扣除的款项；</w:t>
      </w:r>
    </w:p>
    <w:p>
      <w:pPr>
        <w:widowControl/>
        <w:spacing w:line="360" w:lineRule="auto"/>
        <w:ind w:firstLine="140" w:firstLineChars="50"/>
        <w:jc w:val="left"/>
        <w:rPr>
          <w:rFonts w:ascii="宋体" w:cs="Times New Roman"/>
          <w:color w:val="000000"/>
          <w:sz w:val="28"/>
          <w:szCs w:val="28"/>
          <w:highlight w:val="none"/>
        </w:rPr>
      </w:pPr>
      <w:r>
        <w:rPr>
          <w:rFonts w:ascii="宋体" w:hAnsi="宋体" w:cs="宋体"/>
          <w:color w:val="000000"/>
          <w:sz w:val="28"/>
          <w:szCs w:val="28"/>
          <w:highlight w:val="none"/>
        </w:rPr>
        <w:t>(4)</w:t>
      </w:r>
      <w:r>
        <w:rPr>
          <w:rFonts w:hint="eastAsia" w:ascii="宋体" w:hAnsi="宋体" w:cs="宋体"/>
          <w:color w:val="000000"/>
          <w:sz w:val="28"/>
          <w:szCs w:val="28"/>
          <w:highlight w:val="none"/>
        </w:rPr>
        <w:t>法律、法规规定的以及公司规章制度规定的应从工资中扣除的款项（如罚款）；</w:t>
      </w:r>
    </w:p>
    <w:p>
      <w:pPr>
        <w:widowControl/>
        <w:spacing w:line="360" w:lineRule="auto"/>
        <w:ind w:firstLine="140" w:firstLineChars="50"/>
        <w:jc w:val="left"/>
        <w:rPr>
          <w:rFonts w:ascii="宋体" w:cs="Times New Roman"/>
          <w:color w:val="000000"/>
          <w:sz w:val="28"/>
          <w:szCs w:val="28"/>
          <w:highlight w:val="none"/>
        </w:rPr>
      </w:pPr>
      <w:r>
        <w:rPr>
          <w:rFonts w:ascii="宋体" w:hAnsi="宋体" w:cs="宋体"/>
          <w:color w:val="000000"/>
          <w:sz w:val="28"/>
          <w:szCs w:val="28"/>
          <w:highlight w:val="none"/>
        </w:rPr>
        <w:t>(5)</w:t>
      </w:r>
      <w:r>
        <w:rPr>
          <w:rFonts w:hint="eastAsia" w:ascii="宋体" w:hAnsi="宋体" w:cs="宋体"/>
          <w:color w:val="000000"/>
          <w:sz w:val="28"/>
          <w:szCs w:val="28"/>
          <w:highlight w:val="none"/>
        </w:rPr>
        <w:t>司法、仲裁机构判决、裁定中要求代扣的款项。</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薪酬保密</w:t>
      </w:r>
    </w:p>
    <w:p>
      <w:pPr>
        <w:widowControl/>
        <w:spacing w:line="360" w:lineRule="auto"/>
        <w:ind w:firstLine="560" w:firstLineChars="200"/>
        <w:jc w:val="left"/>
        <w:rPr>
          <w:rFonts w:ascii="宋体" w:cs="Times New Roman"/>
          <w:color w:val="000000"/>
          <w:sz w:val="28"/>
          <w:szCs w:val="28"/>
          <w:highlight w:val="none"/>
        </w:rPr>
      </w:pPr>
      <w:r>
        <w:rPr>
          <w:rFonts w:hint="eastAsia" w:ascii="宋体" w:hAnsi="宋体" w:cs="宋体"/>
          <w:color w:val="000000"/>
          <w:sz w:val="28"/>
          <w:szCs w:val="28"/>
          <w:highlight w:val="none"/>
        </w:rPr>
        <w:t>人力资源部、财务部及财务所有经手工资信息的员工及管理人员必须对薪酬进行保密。非因工作需要，不得将员工的薪酬信息透漏给任何第三方或公司以外的任何人员。薪酬信息的传递必须通过正式渠道。有关薪酬的书面材料（包括各种有关财务凭证）必须加锁管理。工作人员在离开办公区域时，不得将相关保密材料堆放在桌面或容易泄露的地方。有关薪酬方面的电子文档必须加密存储，密码不得转交给他人。员工需查核本人工资情况时，必须由人力资源部会同财务部门出纳进行核查。违反薪酬保密相关规定的一律视为严重违反公司制度，公司将根据情况进行处罚，情节严重的给予开除处分。</w:t>
      </w:r>
    </w:p>
    <w:p>
      <w:pPr>
        <w:widowControl/>
        <w:spacing w:line="360" w:lineRule="auto"/>
        <w:ind w:firstLine="560" w:firstLineChars="200"/>
        <w:jc w:val="left"/>
        <w:rPr>
          <w:rFonts w:ascii="宋体" w:cs="Times New Roman"/>
          <w:color w:val="000000"/>
          <w:sz w:val="28"/>
          <w:szCs w:val="28"/>
          <w:highlight w:val="none"/>
        </w:rPr>
      </w:pPr>
      <w:r>
        <w:rPr>
          <w:rFonts w:hint="eastAsia" w:ascii="宋体" w:hAnsi="宋体" w:cs="宋体"/>
          <w:color w:val="000000"/>
          <w:sz w:val="28"/>
          <w:szCs w:val="28"/>
          <w:highlight w:val="none"/>
        </w:rPr>
        <w:t>员工之间应严守公司纪律，不能相互打探有关薪酬方面的事宜，一经发现一律视为严重违反公司制度，公司将根据情况进行处罚，情节严重的给予开除处分。</w:t>
      </w:r>
    </w:p>
    <w:p>
      <w:pPr>
        <w:widowControl/>
        <w:spacing w:line="360" w:lineRule="auto"/>
        <w:jc w:val="left"/>
        <w:rPr>
          <w:rFonts w:ascii="宋体" w:cs="Times New Roman"/>
          <w:color w:val="000000"/>
          <w:sz w:val="28"/>
          <w:szCs w:val="28"/>
          <w:highlight w:val="none"/>
        </w:rPr>
      </w:pPr>
    </w:p>
    <w:p>
      <w:pPr>
        <w:pStyle w:val="2"/>
        <w:numPr>
          <w:ilvl w:val="0"/>
          <w:numId w:val="1"/>
        </w:numPr>
        <w:spacing w:line="360" w:lineRule="auto"/>
        <w:jc w:val="center"/>
        <w:rPr>
          <w:rFonts w:ascii="宋体" w:hAnsi="宋体" w:cs="宋体"/>
          <w:highlight w:val="none"/>
        </w:rPr>
      </w:pPr>
      <w:r>
        <w:rPr>
          <w:rFonts w:hint="eastAsia" w:ascii="宋体" w:hAnsi="宋体" w:cs="宋体"/>
          <w:highlight w:val="none"/>
        </w:rPr>
        <w:t>考勤制度</w:t>
      </w:r>
    </w:p>
    <w:p>
      <w:pPr>
        <w:pStyle w:val="11"/>
        <w:numPr>
          <w:ilvl w:val="0"/>
          <w:numId w:val="2"/>
        </w:numPr>
        <w:spacing w:line="360" w:lineRule="auto"/>
        <w:ind w:left="0" w:firstLine="0" w:firstLineChars="0"/>
        <w:rPr>
          <w:bCs/>
          <w:color w:val="000000"/>
          <w:sz w:val="28"/>
          <w:szCs w:val="28"/>
          <w:highlight w:val="none"/>
        </w:rPr>
      </w:pPr>
      <w:r>
        <w:rPr>
          <w:rFonts w:hint="eastAsia" w:ascii="宋体" w:hAnsi="宋体"/>
          <w:color w:val="000000"/>
          <w:sz w:val="28"/>
          <w:szCs w:val="28"/>
          <w:highlight w:val="none"/>
        </w:rPr>
        <w:t>所有员工都必须严格遵守考勤制度，外出办公人员须在办公地点与考勤人员进行</w:t>
      </w:r>
      <w:r>
        <w:rPr>
          <w:rFonts w:hint="eastAsia" w:ascii="宋体" w:hAnsi="宋体"/>
          <w:b/>
          <w:bCs/>
          <w:color w:val="000000"/>
          <w:sz w:val="28"/>
          <w:szCs w:val="28"/>
          <w:highlight w:val="none"/>
        </w:rPr>
        <w:t>视频考勤(即微信、qq与考勤人员实时视频通话确认)</w:t>
      </w:r>
      <w:r>
        <w:rPr>
          <w:rFonts w:hint="eastAsia" w:ascii="宋体" w:hAnsi="宋体"/>
          <w:color w:val="000000"/>
          <w:sz w:val="28"/>
          <w:szCs w:val="28"/>
          <w:highlight w:val="none"/>
        </w:rPr>
        <w:t>。</w:t>
      </w:r>
    </w:p>
    <w:p>
      <w:pPr>
        <w:pStyle w:val="11"/>
        <w:numPr>
          <w:ilvl w:val="0"/>
          <w:numId w:val="2"/>
        </w:numPr>
        <w:spacing w:line="360" w:lineRule="auto"/>
        <w:ind w:left="0" w:firstLine="0" w:firstLineChars="0"/>
        <w:rPr>
          <w:bCs/>
          <w:color w:val="000000"/>
          <w:sz w:val="28"/>
          <w:szCs w:val="28"/>
          <w:highlight w:val="none"/>
        </w:rPr>
      </w:pPr>
      <w:r>
        <w:rPr>
          <w:rFonts w:hint="eastAsia" w:ascii="宋体" w:hAnsi="宋体"/>
          <w:b/>
          <w:bCs/>
          <w:color w:val="000000"/>
          <w:sz w:val="28"/>
          <w:szCs w:val="28"/>
          <w:highlight w:val="none"/>
        </w:rPr>
        <w:t>迟到≦10分钟，20元/次；迟到10﹤迟到≦30分钟，30元/次；30﹤迟到≦1小时，50元/次；迟到﹥1小时且没请假的，按旷工半天处理；连续三天迟到≧30分钟，处以罚款并按旷工一天处理；每个月累计迟到3次以上，扣发1天工资。开标、开会及其它以公司名义进行的接洽会务，未按规定时间的，罚款100元/次。</w:t>
      </w:r>
    </w:p>
    <w:p>
      <w:pPr>
        <w:pStyle w:val="11"/>
        <w:numPr>
          <w:ilvl w:val="0"/>
          <w:numId w:val="2"/>
        </w:numPr>
        <w:spacing w:line="360" w:lineRule="auto"/>
        <w:ind w:left="0" w:firstLine="0" w:firstLineChars="0"/>
        <w:rPr>
          <w:bCs/>
          <w:color w:val="000000"/>
          <w:sz w:val="28"/>
          <w:szCs w:val="28"/>
          <w:highlight w:val="none"/>
        </w:rPr>
      </w:pPr>
      <w:r>
        <w:rPr>
          <w:rFonts w:hint="eastAsia" w:ascii="宋体" w:hAnsi="宋体"/>
          <w:color w:val="000000"/>
          <w:sz w:val="28"/>
          <w:szCs w:val="28"/>
          <w:highlight w:val="none"/>
        </w:rPr>
        <w:t>员工离岗并未事</w:t>
      </w:r>
      <w:r>
        <w:rPr>
          <w:rFonts w:hint="eastAsia" w:ascii="宋体" w:hAnsi="宋体"/>
          <w:color w:val="000000"/>
          <w:sz w:val="28"/>
          <w:szCs w:val="28"/>
          <w:highlight w:val="none"/>
          <w:lang w:eastAsia="zh-CN"/>
        </w:rPr>
        <w:t>走钉钉</w:t>
      </w:r>
      <w:r>
        <w:rPr>
          <w:rFonts w:hint="eastAsia" w:ascii="宋体" w:hAnsi="宋体"/>
          <w:color w:val="000000"/>
          <w:sz w:val="28"/>
          <w:szCs w:val="28"/>
          <w:highlight w:val="none"/>
        </w:rPr>
        <w:t>请假</w:t>
      </w:r>
      <w:r>
        <w:rPr>
          <w:rFonts w:hint="eastAsia" w:ascii="宋体" w:hAnsi="宋体"/>
          <w:color w:val="000000"/>
          <w:sz w:val="28"/>
          <w:szCs w:val="28"/>
          <w:highlight w:val="none"/>
          <w:lang w:eastAsia="zh-CN"/>
        </w:rPr>
        <w:t>申请</w:t>
      </w:r>
      <w:r>
        <w:rPr>
          <w:rFonts w:hint="eastAsia" w:ascii="宋体" w:hAnsi="宋体"/>
          <w:color w:val="000000"/>
          <w:sz w:val="28"/>
          <w:szCs w:val="28"/>
          <w:highlight w:val="none"/>
        </w:rPr>
        <w:t>的，按旷工处理，并按相应规定罚款。员工连续旷工三天，除按旷工进行罚款外，公司有权利扣除该员工一个月的全部工资，甚至与之取消劳动合同。</w:t>
      </w:r>
    </w:p>
    <w:p>
      <w:pPr>
        <w:pStyle w:val="11"/>
        <w:numPr>
          <w:ilvl w:val="0"/>
          <w:numId w:val="2"/>
        </w:numPr>
        <w:spacing w:line="360" w:lineRule="auto"/>
        <w:ind w:left="0" w:firstLine="0" w:firstLineChars="0"/>
        <w:rPr>
          <w:bCs/>
          <w:color w:val="000000"/>
          <w:sz w:val="28"/>
          <w:szCs w:val="28"/>
          <w:highlight w:val="none"/>
        </w:rPr>
      </w:pPr>
      <w:r>
        <w:rPr>
          <w:rFonts w:hint="eastAsia" w:ascii="宋体" w:hAnsi="宋体"/>
          <w:color w:val="000000"/>
          <w:sz w:val="28"/>
          <w:szCs w:val="28"/>
          <w:highlight w:val="none"/>
        </w:rPr>
        <w:t>凡病假（或其他请假）期满后，超过限定时间内（未续假）未能上班的，以旷工计算。</w:t>
      </w:r>
    </w:p>
    <w:p>
      <w:pPr>
        <w:pStyle w:val="11"/>
        <w:numPr>
          <w:ilvl w:val="0"/>
          <w:numId w:val="2"/>
        </w:numPr>
        <w:spacing w:line="360" w:lineRule="auto"/>
        <w:ind w:left="0" w:firstLine="0" w:firstLineChars="0"/>
        <w:rPr>
          <w:rFonts w:ascii="宋体" w:hAnsi="宋体"/>
          <w:color w:val="000000"/>
          <w:sz w:val="28"/>
          <w:szCs w:val="28"/>
          <w:highlight w:val="none"/>
        </w:rPr>
      </w:pPr>
      <w:r>
        <w:rPr>
          <w:rFonts w:hint="eastAsia" w:ascii="宋体" w:hAnsi="宋体"/>
          <w:color w:val="000000"/>
          <w:sz w:val="28"/>
          <w:szCs w:val="28"/>
          <w:highlight w:val="none"/>
        </w:rPr>
        <w:t>有事需请假脱岗的员工，必须</w:t>
      </w:r>
      <w:r>
        <w:rPr>
          <w:rFonts w:hint="eastAsia" w:ascii="宋体" w:hAnsi="宋体"/>
          <w:color w:val="000000"/>
          <w:sz w:val="28"/>
          <w:szCs w:val="28"/>
          <w:highlight w:val="none"/>
          <w:lang w:val="en-US" w:eastAsia="zh-CN"/>
        </w:rPr>
        <w:t>申请钉钉请假</w:t>
      </w:r>
      <w:r>
        <w:rPr>
          <w:rFonts w:hint="eastAsia" w:ascii="宋体" w:hAnsi="宋体"/>
          <w:color w:val="000000"/>
          <w:sz w:val="28"/>
          <w:szCs w:val="28"/>
          <w:highlight w:val="none"/>
        </w:rPr>
        <w:t>审批后，方可离开，</w:t>
      </w:r>
      <w:r>
        <w:rPr>
          <w:rFonts w:hint="eastAsia" w:ascii="宋体" w:hAnsi="宋体"/>
          <w:b/>
          <w:bCs/>
          <w:color w:val="000000"/>
          <w:sz w:val="28"/>
          <w:szCs w:val="28"/>
          <w:highlight w:val="none"/>
        </w:rPr>
        <w:t>特殊情况需通过的微信、QQ进行审批</w:t>
      </w:r>
      <w:r>
        <w:rPr>
          <w:rFonts w:hint="eastAsia" w:ascii="宋体" w:hAnsi="宋体"/>
          <w:color w:val="000000"/>
          <w:sz w:val="28"/>
          <w:szCs w:val="28"/>
          <w:highlight w:val="none"/>
        </w:rPr>
        <w:t>，否则按旷工处理。</w:t>
      </w:r>
    </w:p>
    <w:p>
      <w:pPr>
        <w:pStyle w:val="11"/>
        <w:numPr>
          <w:ilvl w:val="0"/>
          <w:numId w:val="2"/>
        </w:numPr>
        <w:spacing w:line="360" w:lineRule="auto"/>
        <w:ind w:left="0" w:firstLine="0" w:firstLineChars="0"/>
        <w:rPr>
          <w:rFonts w:ascii="宋体" w:hAnsi="宋体"/>
          <w:color w:val="000000"/>
          <w:sz w:val="28"/>
          <w:szCs w:val="28"/>
          <w:highlight w:val="none"/>
        </w:rPr>
      </w:pPr>
      <w:r>
        <w:rPr>
          <w:rFonts w:hint="eastAsia" w:ascii="宋体" w:hAnsi="宋体"/>
          <w:color w:val="000000"/>
          <w:sz w:val="28"/>
          <w:szCs w:val="28"/>
          <w:highlight w:val="none"/>
        </w:rPr>
        <w:t>凡因病（事）、工伤等原因，不能上班的都必须请假，均应事先按规定流程办理请假，否则按照旷工处理。因极其特殊原因或临时突发事故，不能事先请假，应及时事后</w:t>
      </w:r>
      <w:r>
        <w:rPr>
          <w:rFonts w:hint="eastAsia" w:ascii="宋体" w:hAnsi="宋体"/>
          <w:b/>
          <w:bCs/>
          <w:color w:val="000000"/>
          <w:sz w:val="28"/>
          <w:szCs w:val="28"/>
          <w:highlight w:val="none"/>
          <w:lang w:eastAsia="zh-CN"/>
        </w:rPr>
        <w:t>钉钉进行</w:t>
      </w:r>
      <w:r>
        <w:rPr>
          <w:rFonts w:hint="eastAsia" w:ascii="宋体" w:hAnsi="宋体"/>
          <w:color w:val="000000"/>
          <w:sz w:val="28"/>
          <w:szCs w:val="28"/>
          <w:highlight w:val="none"/>
        </w:rPr>
        <w:t>补假。</w:t>
      </w:r>
      <w:r>
        <w:rPr>
          <w:rFonts w:hint="eastAsia" w:ascii="宋体" w:hAnsi="宋体" w:cs="宋体"/>
          <w:color w:val="000000"/>
          <w:sz w:val="28"/>
          <w:szCs w:val="28"/>
          <w:highlight w:val="none"/>
        </w:rPr>
        <w:t>病假请假期间工资按月基础工资的</w:t>
      </w:r>
      <w:r>
        <w:rPr>
          <w:rFonts w:ascii="宋体" w:hAnsi="宋体" w:cs="宋体"/>
          <w:color w:val="000000"/>
          <w:sz w:val="28"/>
          <w:szCs w:val="28"/>
          <w:highlight w:val="none"/>
        </w:rPr>
        <w:t>80%</w:t>
      </w:r>
      <w:r>
        <w:rPr>
          <w:rFonts w:hint="eastAsia" w:ascii="宋体" w:hAnsi="宋体" w:cs="宋体"/>
          <w:color w:val="000000"/>
          <w:sz w:val="28"/>
          <w:szCs w:val="28"/>
          <w:highlight w:val="none"/>
        </w:rPr>
        <w:t>发放。</w:t>
      </w:r>
    </w:p>
    <w:p>
      <w:pPr>
        <w:pStyle w:val="11"/>
        <w:numPr>
          <w:ilvl w:val="0"/>
          <w:numId w:val="2"/>
        </w:numPr>
        <w:spacing w:line="360" w:lineRule="auto"/>
        <w:ind w:left="0" w:firstLine="0" w:firstLineChars="0"/>
        <w:rPr>
          <w:rFonts w:ascii="宋体" w:hAnsi="宋体"/>
          <w:color w:val="000000"/>
          <w:sz w:val="28"/>
          <w:szCs w:val="28"/>
          <w:highlight w:val="none"/>
        </w:rPr>
      </w:pPr>
      <w:r>
        <w:rPr>
          <w:rFonts w:hint="eastAsia" w:ascii="宋体" w:hAnsi="宋体"/>
          <w:color w:val="000000"/>
          <w:sz w:val="28"/>
          <w:szCs w:val="28"/>
          <w:highlight w:val="none"/>
        </w:rPr>
        <w:t>凡出现下列行为之一者视为旷工</w:t>
      </w:r>
      <w:r>
        <w:rPr>
          <w:rFonts w:ascii="宋体" w:hAnsi="宋体"/>
          <w:color w:val="000000"/>
          <w:sz w:val="28"/>
          <w:szCs w:val="28"/>
          <w:highlight w:val="none"/>
        </w:rPr>
        <w:t>：（1）提供虚假病休证明骗取休假的；（2）未</w:t>
      </w:r>
      <w:r>
        <w:rPr>
          <w:rFonts w:hint="eastAsia" w:ascii="宋体" w:hAnsi="宋体"/>
          <w:color w:val="000000"/>
          <w:sz w:val="28"/>
          <w:szCs w:val="28"/>
          <w:highlight w:val="none"/>
        </w:rPr>
        <w:t>遵循请假程序</w:t>
      </w:r>
      <w:r>
        <w:rPr>
          <w:rFonts w:ascii="宋体" w:hAnsi="宋体"/>
          <w:color w:val="000000"/>
          <w:sz w:val="28"/>
          <w:szCs w:val="28"/>
          <w:highlight w:val="none"/>
        </w:rPr>
        <w:t>，擅自脱岗、离岗的；（3）因本人违法乱纪，被公安司法机关收容、审查、拘留、传讯不能执行正常工作的；（4）迟到或早退</w:t>
      </w:r>
      <w:r>
        <w:rPr>
          <w:rFonts w:hint="eastAsia" w:ascii="宋体" w:hAnsi="宋体"/>
          <w:color w:val="000000"/>
          <w:sz w:val="28"/>
          <w:szCs w:val="28"/>
          <w:highlight w:val="none"/>
        </w:rPr>
        <w:t>连续三次的按旷工一天处理</w:t>
      </w:r>
      <w:r>
        <w:rPr>
          <w:rFonts w:ascii="宋体" w:hAnsi="宋体"/>
          <w:color w:val="000000"/>
          <w:sz w:val="28"/>
          <w:szCs w:val="28"/>
          <w:highlight w:val="none"/>
        </w:rPr>
        <w:t>；（5）其它类似行为。</w:t>
      </w:r>
    </w:p>
    <w:p>
      <w:pPr>
        <w:pStyle w:val="11"/>
        <w:numPr>
          <w:ilvl w:val="0"/>
          <w:numId w:val="2"/>
        </w:numPr>
        <w:spacing w:line="360" w:lineRule="auto"/>
        <w:ind w:left="0" w:firstLine="0" w:firstLineChars="0"/>
        <w:rPr>
          <w:rFonts w:ascii="宋体" w:hAnsi="宋体"/>
          <w:color w:val="000000"/>
          <w:sz w:val="28"/>
          <w:szCs w:val="28"/>
          <w:highlight w:val="none"/>
        </w:rPr>
      </w:pPr>
      <w:r>
        <w:rPr>
          <w:rFonts w:hint="eastAsia" w:ascii="宋体" w:hAnsi="宋体"/>
          <w:color w:val="000000"/>
          <w:sz w:val="28"/>
          <w:szCs w:val="28"/>
          <w:highlight w:val="none"/>
        </w:rPr>
        <w:t>请假流程：所有请假需在事前通过</w:t>
      </w:r>
      <w:r>
        <w:rPr>
          <w:rFonts w:hint="eastAsia" w:ascii="宋体" w:hAnsi="宋体"/>
          <w:color w:val="000000"/>
          <w:sz w:val="28"/>
          <w:szCs w:val="28"/>
          <w:highlight w:val="none"/>
          <w:lang w:eastAsia="zh-CN"/>
        </w:rPr>
        <w:t>钉钉发起申请</w:t>
      </w:r>
      <w:r>
        <w:rPr>
          <w:rFonts w:hint="eastAsia" w:ascii="宋体" w:hAnsi="宋体"/>
          <w:color w:val="000000"/>
          <w:sz w:val="28"/>
          <w:szCs w:val="28"/>
          <w:highlight w:val="none"/>
        </w:rPr>
        <w:t>，</w:t>
      </w:r>
      <w:r>
        <w:rPr>
          <w:rFonts w:hint="eastAsia" w:ascii="宋体" w:hAnsi="宋体"/>
          <w:color w:val="000000"/>
          <w:sz w:val="28"/>
          <w:szCs w:val="28"/>
          <w:highlight w:val="none"/>
          <w:lang w:eastAsia="zh-CN"/>
        </w:rPr>
        <w:t>申请</w:t>
      </w:r>
      <w:r>
        <w:rPr>
          <w:rFonts w:hint="eastAsia" w:ascii="宋体" w:hAnsi="宋体"/>
          <w:color w:val="000000"/>
          <w:sz w:val="28"/>
          <w:szCs w:val="28"/>
          <w:highlight w:val="none"/>
        </w:rPr>
        <w:t>内容需详细说明请假事由、起止时间、期间工作接手人等信息。在所有领导</w:t>
      </w:r>
      <w:r>
        <w:rPr>
          <w:rFonts w:hint="eastAsia" w:ascii="宋体" w:hAnsi="宋体"/>
          <w:color w:val="000000"/>
          <w:sz w:val="28"/>
          <w:szCs w:val="28"/>
          <w:highlight w:val="none"/>
          <w:lang w:eastAsia="zh-CN"/>
        </w:rPr>
        <w:t>审批</w:t>
      </w:r>
      <w:r>
        <w:rPr>
          <w:rFonts w:hint="eastAsia" w:ascii="宋体" w:hAnsi="宋体"/>
          <w:color w:val="000000"/>
          <w:sz w:val="28"/>
          <w:szCs w:val="28"/>
          <w:highlight w:val="none"/>
        </w:rPr>
        <w:t>同意后，请假生效，考勤人员记录考勤信息。</w:t>
      </w:r>
      <w:r>
        <w:rPr>
          <w:rFonts w:hint="eastAsia" w:ascii="宋体" w:hAnsi="宋体"/>
          <w:b/>
          <w:bCs/>
          <w:color w:val="000000"/>
          <w:sz w:val="28"/>
          <w:szCs w:val="28"/>
          <w:highlight w:val="none"/>
        </w:rPr>
        <w:t>特殊情况需通过微信、QQ进行审批，</w:t>
      </w:r>
      <w:r>
        <w:rPr>
          <w:rFonts w:hint="eastAsia" w:ascii="宋体" w:hAnsi="宋体"/>
          <w:color w:val="000000"/>
          <w:sz w:val="28"/>
          <w:szCs w:val="28"/>
          <w:highlight w:val="none"/>
        </w:rPr>
        <w:t>对于没有请假，或没有被批准且未准时上班的，一律按旷工处理。</w:t>
      </w:r>
    </w:p>
    <w:p>
      <w:pPr>
        <w:pStyle w:val="11"/>
        <w:numPr>
          <w:ilvl w:val="0"/>
          <w:numId w:val="2"/>
        </w:numPr>
        <w:spacing w:line="360" w:lineRule="auto"/>
        <w:ind w:left="0" w:firstLine="0" w:firstLineChars="0"/>
        <w:rPr>
          <w:rFonts w:ascii="宋体" w:hAnsi="宋体"/>
          <w:b/>
          <w:bCs/>
          <w:color w:val="000000"/>
          <w:sz w:val="28"/>
          <w:szCs w:val="28"/>
          <w:highlight w:val="none"/>
        </w:rPr>
      </w:pPr>
      <w:r>
        <w:rPr>
          <w:rFonts w:hint="eastAsia"/>
          <w:b/>
          <w:bCs/>
          <w:color w:val="000000"/>
          <w:sz w:val="28"/>
          <w:szCs w:val="28"/>
          <w:highlight w:val="none"/>
        </w:rPr>
        <w:t>旷工的处罚</w:t>
      </w:r>
    </w:p>
    <w:p>
      <w:pPr>
        <w:numPr>
          <w:ilvl w:val="0"/>
          <w:numId w:val="4"/>
        </w:numPr>
        <w:tabs>
          <w:tab w:val="left" w:pos="900"/>
          <w:tab w:val="left" w:pos="1491"/>
        </w:tabs>
        <w:ind w:firstLine="560" w:firstLineChars="200"/>
        <w:rPr>
          <w:rFonts w:ascii="宋体" w:hAnsi="宋体"/>
          <w:color w:val="000000"/>
          <w:sz w:val="28"/>
          <w:szCs w:val="28"/>
          <w:highlight w:val="none"/>
        </w:rPr>
      </w:pPr>
      <w:r>
        <w:rPr>
          <w:rFonts w:hint="eastAsia" w:ascii="宋体" w:hAnsi="宋体"/>
          <w:color w:val="000000"/>
          <w:sz w:val="28"/>
          <w:szCs w:val="28"/>
          <w:highlight w:val="none"/>
        </w:rPr>
        <w:t>旷工一天者，每天扣发3天的固定工资，不足一天的按插入法计算；</w:t>
      </w:r>
    </w:p>
    <w:p>
      <w:pPr>
        <w:tabs>
          <w:tab w:val="left" w:pos="900"/>
          <w:tab w:val="left" w:pos="1491"/>
        </w:tabs>
        <w:ind w:firstLine="560" w:firstLineChars="200"/>
        <w:rPr>
          <w:rFonts w:ascii="宋体" w:hAnsi="宋体"/>
          <w:color w:val="000000"/>
          <w:sz w:val="28"/>
          <w:szCs w:val="28"/>
          <w:highlight w:val="none"/>
        </w:rPr>
      </w:pPr>
      <w:r>
        <w:rPr>
          <w:rFonts w:hint="eastAsia" w:ascii="宋体" w:hAnsi="宋体"/>
          <w:color w:val="000000"/>
          <w:sz w:val="28"/>
          <w:szCs w:val="28"/>
          <w:highlight w:val="none"/>
        </w:rPr>
        <w:t>二、一个月内连续旷工3天以上（含3天），除每次扣发3天的基础工资外，并停发当月全部绩效工资、报销额度。</w:t>
      </w:r>
    </w:p>
    <w:p>
      <w:pPr>
        <w:pStyle w:val="11"/>
        <w:spacing w:line="360" w:lineRule="auto"/>
        <w:ind w:firstLine="560"/>
        <w:rPr>
          <w:rFonts w:hint="eastAsia" w:ascii="宋体" w:hAnsi="宋体"/>
          <w:color w:val="000000"/>
          <w:sz w:val="28"/>
          <w:szCs w:val="28"/>
          <w:highlight w:val="none"/>
        </w:rPr>
      </w:pPr>
      <w:r>
        <w:rPr>
          <w:rFonts w:hint="eastAsia" w:ascii="宋体" w:hAnsi="宋体"/>
          <w:color w:val="000000"/>
          <w:sz w:val="28"/>
          <w:szCs w:val="28"/>
          <w:highlight w:val="none"/>
        </w:rPr>
        <w:t>三、一个月内连续旷工5天以上（含5天）除每次扣发5天的基础工资外，停发当月全部绩效工资外，公司有权利扣除该员工一个月的全部工资，甚至可以取消劳动合同。</w:t>
      </w:r>
    </w:p>
    <w:p>
      <w:pPr>
        <w:pStyle w:val="11"/>
        <w:numPr>
          <w:ilvl w:val="0"/>
          <w:numId w:val="2"/>
        </w:numPr>
        <w:spacing w:line="360" w:lineRule="auto"/>
        <w:ind w:left="0" w:firstLine="0" w:firstLineChars="0"/>
        <w:rPr>
          <w:rFonts w:hint="eastAsia"/>
          <w:b/>
          <w:bCs/>
          <w:color w:val="000000"/>
          <w:sz w:val="28"/>
          <w:szCs w:val="28"/>
          <w:highlight w:val="none"/>
          <w:lang w:eastAsia="zh-CN"/>
        </w:rPr>
      </w:pPr>
      <w:r>
        <w:rPr>
          <w:rFonts w:hint="eastAsia"/>
          <w:b/>
          <w:bCs/>
          <w:color w:val="000000"/>
          <w:sz w:val="28"/>
          <w:szCs w:val="28"/>
          <w:highlight w:val="none"/>
          <w:lang w:eastAsia="zh-CN"/>
        </w:rPr>
        <w:t>考勤打卡规定</w:t>
      </w:r>
    </w:p>
    <w:p>
      <w:pPr>
        <w:pStyle w:val="3"/>
        <w:bidi w:val="0"/>
        <w:ind w:firstLine="321" w:firstLineChars="100"/>
        <w:rPr>
          <w:rFonts w:hint="eastAsia"/>
          <w:highlight w:val="none"/>
          <w:lang w:eastAsia="zh-CN"/>
        </w:rPr>
      </w:pPr>
      <w:r>
        <w:rPr>
          <w:highlight w:val="none"/>
        </w:rPr>
        <w:t>1</w:t>
      </w:r>
      <w:r>
        <w:rPr>
          <w:rFonts w:hint="eastAsia"/>
          <w:highlight w:val="none"/>
          <w:lang w:eastAsia="zh-CN"/>
        </w:rPr>
        <w:t>上班打卡</w:t>
      </w:r>
    </w:p>
    <w:p>
      <w:pPr>
        <w:adjustRightInd w:val="0"/>
        <w:snapToGrid w:val="0"/>
        <w:spacing w:line="500" w:lineRule="exact"/>
        <w:ind w:left="420" w:leftChars="0" w:firstLine="420" w:firstLineChars="0"/>
        <w:rPr>
          <w:rFonts w:hint="eastAsia" w:asciiTheme="minorEastAsia" w:hAnsiTheme="minorEastAsia"/>
          <w:sz w:val="28"/>
          <w:szCs w:val="28"/>
          <w:highlight w:val="none"/>
          <w:lang w:eastAsia="zh-CN"/>
        </w:rPr>
      </w:pPr>
      <w:r>
        <w:rPr>
          <w:rFonts w:asciiTheme="minorEastAsia" w:hAnsiTheme="minorEastAsia"/>
          <w:sz w:val="28"/>
          <w:szCs w:val="28"/>
          <w:highlight w:val="none"/>
        </w:rPr>
        <w:t>1.</w:t>
      </w:r>
      <w:r>
        <w:rPr>
          <w:rFonts w:hint="eastAsia" w:asciiTheme="minorEastAsia" w:hAnsiTheme="minorEastAsia"/>
          <w:sz w:val="28"/>
          <w:szCs w:val="28"/>
          <w:highlight w:val="none"/>
        </w:rPr>
        <w:t>1遵守公司</w:t>
      </w:r>
      <w:r>
        <w:rPr>
          <w:rFonts w:hint="eastAsia" w:asciiTheme="minorEastAsia" w:hAnsiTheme="minorEastAsia"/>
          <w:sz w:val="28"/>
          <w:szCs w:val="28"/>
          <w:highlight w:val="none"/>
          <w:lang w:eastAsia="zh-CN"/>
        </w:rPr>
        <w:t>考勤制度，按时上班打卡。</w:t>
      </w:r>
    </w:p>
    <w:p>
      <w:pPr>
        <w:adjustRightInd w:val="0"/>
        <w:snapToGrid w:val="0"/>
        <w:spacing w:line="500" w:lineRule="exact"/>
        <w:ind w:left="420" w:leftChars="0" w:firstLine="420" w:firstLineChars="0"/>
        <w:rPr>
          <w:rFonts w:hint="eastAsia" w:asciiTheme="minorEastAsia" w:hAnsiTheme="minorEastAsia" w:eastAsiaTheme="minorEastAsia"/>
          <w:sz w:val="28"/>
          <w:szCs w:val="28"/>
          <w:highlight w:val="none"/>
          <w:lang w:val="en-US" w:eastAsia="zh-CN"/>
        </w:rPr>
      </w:pPr>
      <w:r>
        <w:rPr>
          <w:rFonts w:asciiTheme="minorEastAsia" w:hAnsiTheme="minorEastAsia"/>
          <w:sz w:val="28"/>
          <w:szCs w:val="28"/>
          <w:highlight w:val="none"/>
        </w:rPr>
        <w:t>1.</w:t>
      </w:r>
      <w:r>
        <w:rPr>
          <w:rFonts w:hint="eastAsia" w:asciiTheme="minorEastAsia" w:hAnsiTheme="minorEastAsia"/>
          <w:sz w:val="28"/>
          <w:szCs w:val="28"/>
          <w:highlight w:val="none"/>
        </w:rPr>
        <w:t>2</w:t>
      </w:r>
      <w:r>
        <w:rPr>
          <w:rFonts w:hint="eastAsia" w:asciiTheme="minorEastAsia" w:hAnsiTheme="minorEastAsia"/>
          <w:sz w:val="28"/>
          <w:szCs w:val="28"/>
          <w:highlight w:val="none"/>
          <w:lang w:eastAsia="zh-CN"/>
        </w:rPr>
        <w:t>如迟到，则填写迟到理由，再提交打卡。</w:t>
      </w:r>
    </w:p>
    <w:p>
      <w:pPr>
        <w:adjustRightInd w:val="0"/>
        <w:snapToGrid w:val="0"/>
        <w:spacing w:line="500" w:lineRule="exact"/>
        <w:ind w:left="420" w:leftChars="0" w:firstLine="420" w:firstLineChars="0"/>
        <w:rPr>
          <w:rFonts w:hint="eastAsia" w:asciiTheme="minorEastAsia" w:hAnsiTheme="minorEastAsia"/>
          <w:sz w:val="28"/>
          <w:szCs w:val="28"/>
          <w:highlight w:val="none"/>
        </w:rPr>
      </w:pPr>
      <w:r>
        <w:rPr>
          <w:rFonts w:asciiTheme="minorEastAsia" w:hAnsiTheme="minorEastAsia"/>
          <w:sz w:val="28"/>
          <w:szCs w:val="28"/>
          <w:highlight w:val="none"/>
        </w:rPr>
        <w:t>1.</w:t>
      </w:r>
      <w:r>
        <w:rPr>
          <w:rFonts w:hint="eastAsia" w:asciiTheme="minorEastAsia" w:hAnsiTheme="minorEastAsia"/>
          <w:sz w:val="28"/>
          <w:szCs w:val="28"/>
          <w:highlight w:val="none"/>
        </w:rPr>
        <w:t>3</w:t>
      </w:r>
      <w:r>
        <w:rPr>
          <w:rFonts w:hint="eastAsia" w:asciiTheme="minorEastAsia" w:hAnsiTheme="minorEastAsia"/>
          <w:sz w:val="28"/>
          <w:szCs w:val="28"/>
          <w:highlight w:val="none"/>
          <w:lang w:eastAsia="zh-CN"/>
        </w:rPr>
        <w:t>上下班未打卡如超过</w:t>
      </w:r>
      <w:r>
        <w:rPr>
          <w:rFonts w:hint="eastAsia" w:asciiTheme="minorEastAsia" w:hAnsiTheme="minorEastAsia"/>
          <w:sz w:val="28"/>
          <w:szCs w:val="28"/>
          <w:highlight w:val="none"/>
          <w:lang w:val="en-US" w:eastAsia="zh-CN"/>
        </w:rPr>
        <w:t>3次补卡的，则超出次数按迟到处理</w:t>
      </w:r>
      <w:r>
        <w:rPr>
          <w:rFonts w:hint="eastAsia" w:asciiTheme="minorEastAsia" w:hAnsiTheme="minorEastAsia"/>
          <w:sz w:val="28"/>
          <w:szCs w:val="28"/>
          <w:highlight w:val="none"/>
        </w:rPr>
        <w:t>。</w:t>
      </w:r>
    </w:p>
    <w:p>
      <w:pPr>
        <w:adjustRightInd w:val="0"/>
        <w:snapToGrid w:val="0"/>
        <w:spacing w:line="500" w:lineRule="exact"/>
        <w:ind w:left="420" w:leftChars="0" w:firstLine="420" w:firstLineChars="0"/>
        <w:rPr>
          <w:rFonts w:hint="default" w:asciiTheme="minorEastAsia" w:hAnsiTheme="minorEastAsia" w:eastAsiaTheme="minorEastAsia"/>
          <w:sz w:val="28"/>
          <w:szCs w:val="28"/>
          <w:highlight w:val="none"/>
          <w:lang w:val="en-US" w:eastAsia="zh-CN"/>
        </w:rPr>
      </w:pPr>
      <w:r>
        <w:rPr>
          <w:rFonts w:hint="eastAsia" w:asciiTheme="minorEastAsia" w:hAnsiTheme="minorEastAsia"/>
          <w:sz w:val="28"/>
          <w:szCs w:val="28"/>
          <w:highlight w:val="none"/>
          <w:lang w:val="en-US" w:eastAsia="zh-CN"/>
        </w:rPr>
        <w:t>1.4加班时，需要提交上班打卡并拍摄现场照片，再提交打卡。</w:t>
      </w:r>
    </w:p>
    <w:p>
      <w:pPr>
        <w:pStyle w:val="3"/>
        <w:bidi w:val="0"/>
        <w:ind w:firstLine="321" w:firstLineChars="100"/>
        <w:rPr>
          <w:rFonts w:hint="eastAsia"/>
          <w:highlight w:val="none"/>
          <w:lang w:eastAsia="zh-CN"/>
        </w:rPr>
      </w:pPr>
      <w:r>
        <w:rPr>
          <w:rFonts w:hint="eastAsia"/>
          <w:highlight w:val="none"/>
          <w:lang w:val="en-US" w:eastAsia="zh-CN"/>
        </w:rPr>
        <w:t>2</w:t>
      </w:r>
      <w:r>
        <w:rPr>
          <w:rFonts w:hint="eastAsia"/>
          <w:highlight w:val="none"/>
          <w:lang w:eastAsia="zh-CN"/>
        </w:rPr>
        <w:t>下班打卡</w:t>
      </w:r>
    </w:p>
    <w:p>
      <w:pPr>
        <w:adjustRightInd w:val="0"/>
        <w:snapToGrid w:val="0"/>
        <w:spacing w:line="500" w:lineRule="exact"/>
        <w:ind w:left="420" w:leftChars="0" w:firstLine="420" w:firstLineChars="0"/>
        <w:rPr>
          <w:rFonts w:hint="eastAsia" w:asciiTheme="minorEastAsia" w:hAnsiTheme="minorEastAsia"/>
          <w:sz w:val="28"/>
          <w:szCs w:val="28"/>
          <w:highlight w:val="none"/>
          <w:lang w:eastAsia="zh-CN"/>
        </w:rPr>
      </w:pPr>
      <w:r>
        <w:rPr>
          <w:rFonts w:hint="eastAsia" w:asciiTheme="minorEastAsia" w:hAnsiTheme="minorEastAsia"/>
          <w:sz w:val="28"/>
          <w:szCs w:val="28"/>
          <w:highlight w:val="none"/>
          <w:lang w:val="en-US" w:eastAsia="zh-CN"/>
        </w:rPr>
        <w:t>2</w:t>
      </w:r>
      <w:r>
        <w:rPr>
          <w:rFonts w:asciiTheme="minorEastAsia" w:hAnsiTheme="minorEastAsia"/>
          <w:sz w:val="28"/>
          <w:szCs w:val="28"/>
          <w:highlight w:val="none"/>
        </w:rPr>
        <w:t>.</w:t>
      </w:r>
      <w:r>
        <w:rPr>
          <w:rFonts w:hint="eastAsia" w:asciiTheme="minorEastAsia" w:hAnsiTheme="minorEastAsia"/>
          <w:sz w:val="28"/>
          <w:szCs w:val="28"/>
          <w:highlight w:val="none"/>
        </w:rPr>
        <w:t>1遵守公司</w:t>
      </w:r>
      <w:r>
        <w:rPr>
          <w:rFonts w:hint="eastAsia" w:asciiTheme="minorEastAsia" w:hAnsiTheme="minorEastAsia"/>
          <w:sz w:val="28"/>
          <w:szCs w:val="28"/>
          <w:highlight w:val="none"/>
          <w:lang w:eastAsia="zh-CN"/>
        </w:rPr>
        <w:t>考勤制度，按时下班打卡。</w:t>
      </w:r>
    </w:p>
    <w:p>
      <w:pPr>
        <w:adjustRightInd w:val="0"/>
        <w:snapToGrid w:val="0"/>
        <w:spacing w:line="500" w:lineRule="exact"/>
        <w:ind w:left="420" w:leftChars="0" w:firstLine="420" w:firstLineChars="0"/>
        <w:rPr>
          <w:rFonts w:hint="eastAsia" w:asciiTheme="minorEastAsia" w:hAnsiTheme="minorEastAsia" w:eastAsiaTheme="minorEastAsia"/>
          <w:sz w:val="28"/>
          <w:szCs w:val="28"/>
          <w:highlight w:val="none"/>
          <w:lang w:val="en-US" w:eastAsia="zh-CN"/>
        </w:rPr>
      </w:pPr>
      <w:r>
        <w:rPr>
          <w:rFonts w:hint="eastAsia" w:asciiTheme="minorEastAsia" w:hAnsiTheme="minorEastAsia"/>
          <w:sz w:val="28"/>
          <w:szCs w:val="28"/>
          <w:highlight w:val="none"/>
          <w:lang w:val="en-US" w:eastAsia="zh-CN"/>
        </w:rPr>
        <w:t>2</w:t>
      </w:r>
      <w:r>
        <w:rPr>
          <w:rFonts w:asciiTheme="minorEastAsia" w:hAnsiTheme="minorEastAsia"/>
          <w:sz w:val="28"/>
          <w:szCs w:val="28"/>
          <w:highlight w:val="none"/>
        </w:rPr>
        <w:t>.</w:t>
      </w:r>
      <w:r>
        <w:rPr>
          <w:rFonts w:hint="eastAsia" w:asciiTheme="minorEastAsia" w:hAnsiTheme="minorEastAsia"/>
          <w:sz w:val="28"/>
          <w:szCs w:val="28"/>
          <w:highlight w:val="none"/>
        </w:rPr>
        <w:t>2</w:t>
      </w:r>
      <w:r>
        <w:rPr>
          <w:rFonts w:hint="eastAsia" w:asciiTheme="minorEastAsia" w:hAnsiTheme="minorEastAsia"/>
          <w:sz w:val="28"/>
          <w:szCs w:val="28"/>
          <w:highlight w:val="none"/>
          <w:lang w:eastAsia="zh-CN"/>
        </w:rPr>
        <w:t>如早退，则填写早退理由，再提交打卡。</w:t>
      </w:r>
    </w:p>
    <w:p>
      <w:pPr>
        <w:adjustRightInd w:val="0"/>
        <w:snapToGrid w:val="0"/>
        <w:spacing w:line="500" w:lineRule="exact"/>
        <w:ind w:left="420" w:leftChars="0" w:firstLine="420" w:firstLineChars="0"/>
        <w:rPr>
          <w:rFonts w:hint="eastAsia" w:asciiTheme="minorEastAsia" w:hAnsiTheme="minorEastAsia"/>
          <w:sz w:val="28"/>
          <w:szCs w:val="28"/>
          <w:highlight w:val="none"/>
        </w:rPr>
      </w:pPr>
      <w:r>
        <w:rPr>
          <w:rFonts w:hint="eastAsia" w:asciiTheme="minorEastAsia" w:hAnsiTheme="minorEastAsia"/>
          <w:sz w:val="28"/>
          <w:szCs w:val="28"/>
          <w:highlight w:val="none"/>
          <w:lang w:val="en-US" w:eastAsia="zh-CN"/>
        </w:rPr>
        <w:t>2</w:t>
      </w:r>
      <w:r>
        <w:rPr>
          <w:rFonts w:asciiTheme="minorEastAsia" w:hAnsiTheme="minorEastAsia"/>
          <w:sz w:val="28"/>
          <w:szCs w:val="28"/>
          <w:highlight w:val="none"/>
        </w:rPr>
        <w:t>.</w:t>
      </w:r>
      <w:r>
        <w:rPr>
          <w:rFonts w:hint="eastAsia" w:asciiTheme="minorEastAsia" w:hAnsiTheme="minorEastAsia"/>
          <w:sz w:val="28"/>
          <w:szCs w:val="28"/>
          <w:highlight w:val="none"/>
        </w:rPr>
        <w:t>3</w:t>
      </w:r>
      <w:r>
        <w:rPr>
          <w:rFonts w:hint="eastAsia" w:asciiTheme="minorEastAsia" w:hAnsiTheme="minorEastAsia"/>
          <w:sz w:val="28"/>
          <w:szCs w:val="28"/>
          <w:highlight w:val="none"/>
          <w:lang w:eastAsia="zh-CN"/>
        </w:rPr>
        <w:t>上下班未打卡如超过</w:t>
      </w:r>
      <w:r>
        <w:rPr>
          <w:rFonts w:hint="eastAsia" w:asciiTheme="minorEastAsia" w:hAnsiTheme="minorEastAsia"/>
          <w:sz w:val="28"/>
          <w:szCs w:val="28"/>
          <w:highlight w:val="none"/>
          <w:lang w:val="en-US" w:eastAsia="zh-CN"/>
        </w:rPr>
        <w:t>3次补卡的，则超出次数按迟到处理</w:t>
      </w:r>
      <w:r>
        <w:rPr>
          <w:rFonts w:hint="eastAsia" w:asciiTheme="minorEastAsia" w:hAnsiTheme="minorEastAsia"/>
          <w:sz w:val="28"/>
          <w:szCs w:val="28"/>
          <w:highlight w:val="none"/>
        </w:rPr>
        <w:t>。</w:t>
      </w:r>
    </w:p>
    <w:p>
      <w:pPr>
        <w:adjustRightInd w:val="0"/>
        <w:snapToGrid w:val="0"/>
        <w:spacing w:line="500" w:lineRule="exact"/>
        <w:ind w:left="420" w:leftChars="0" w:firstLine="420" w:firstLineChars="0"/>
        <w:rPr>
          <w:rFonts w:hint="default" w:asciiTheme="minorEastAsia" w:hAnsiTheme="minorEastAsia" w:eastAsiaTheme="minorEastAsia"/>
          <w:sz w:val="28"/>
          <w:szCs w:val="28"/>
          <w:highlight w:val="none"/>
          <w:lang w:val="en-US" w:eastAsia="zh-CN"/>
        </w:rPr>
      </w:pPr>
      <w:r>
        <w:rPr>
          <w:rFonts w:hint="eastAsia" w:asciiTheme="minorEastAsia" w:hAnsiTheme="minorEastAsia"/>
          <w:sz w:val="28"/>
          <w:szCs w:val="28"/>
          <w:highlight w:val="none"/>
          <w:lang w:val="en-US" w:eastAsia="zh-CN"/>
        </w:rPr>
        <w:t>2.4加班时，需要提交下班打卡并拍摄现场照片，再提交打卡。</w:t>
      </w:r>
    </w:p>
    <w:p>
      <w:pPr>
        <w:pStyle w:val="3"/>
        <w:bidi w:val="0"/>
        <w:ind w:firstLine="321" w:firstLineChars="100"/>
        <w:rPr>
          <w:rFonts w:hint="eastAsia"/>
          <w:highlight w:val="none"/>
          <w:lang w:eastAsia="zh-CN"/>
        </w:rPr>
      </w:pPr>
      <w:r>
        <w:rPr>
          <w:rFonts w:hint="eastAsia"/>
          <w:highlight w:val="none"/>
          <w:lang w:val="en-US" w:eastAsia="zh-CN"/>
        </w:rPr>
        <w:t>3</w:t>
      </w:r>
      <w:r>
        <w:rPr>
          <w:rFonts w:hint="eastAsia"/>
          <w:highlight w:val="none"/>
          <w:lang w:eastAsia="zh-CN"/>
        </w:rPr>
        <w:t>加班打卡</w:t>
      </w:r>
    </w:p>
    <w:p>
      <w:pPr>
        <w:adjustRightInd w:val="0"/>
        <w:snapToGrid w:val="0"/>
        <w:spacing w:line="500" w:lineRule="exact"/>
        <w:ind w:left="420" w:leftChars="0" w:firstLine="420" w:firstLineChars="0"/>
        <w:rPr>
          <w:rFonts w:hint="default" w:asciiTheme="minorEastAsia" w:hAnsiTheme="minorEastAsia"/>
          <w:sz w:val="28"/>
          <w:szCs w:val="28"/>
          <w:highlight w:val="none"/>
          <w:lang w:val="en-US" w:eastAsia="zh-CN"/>
        </w:rPr>
      </w:pPr>
      <w:r>
        <w:rPr>
          <w:rFonts w:hint="eastAsia" w:asciiTheme="minorEastAsia" w:hAnsiTheme="minorEastAsia"/>
          <w:sz w:val="28"/>
          <w:szCs w:val="28"/>
          <w:highlight w:val="none"/>
          <w:lang w:val="en-US" w:eastAsia="zh-CN"/>
        </w:rPr>
        <w:t>3</w:t>
      </w:r>
      <w:r>
        <w:rPr>
          <w:rFonts w:asciiTheme="minorEastAsia" w:hAnsiTheme="minorEastAsia"/>
          <w:sz w:val="28"/>
          <w:szCs w:val="28"/>
          <w:highlight w:val="none"/>
        </w:rPr>
        <w:t>.</w:t>
      </w:r>
      <w:r>
        <w:rPr>
          <w:rFonts w:hint="eastAsia" w:asciiTheme="minorEastAsia" w:hAnsiTheme="minorEastAsia"/>
          <w:sz w:val="28"/>
          <w:szCs w:val="28"/>
          <w:highlight w:val="none"/>
        </w:rPr>
        <w:t>1</w:t>
      </w:r>
      <w:r>
        <w:rPr>
          <w:rFonts w:hint="eastAsia" w:asciiTheme="minorEastAsia" w:hAnsiTheme="minorEastAsia"/>
          <w:sz w:val="28"/>
          <w:szCs w:val="28"/>
          <w:highlight w:val="none"/>
          <w:lang w:val="en-US" w:eastAsia="zh-CN"/>
        </w:rPr>
        <w:t xml:space="preserve">  20XX-9-10日起必须提交钉钉加班申请审批，加班需填写加班事由。</w:t>
      </w:r>
    </w:p>
    <w:p>
      <w:pPr>
        <w:adjustRightInd w:val="0"/>
        <w:snapToGrid w:val="0"/>
        <w:spacing w:line="500" w:lineRule="exact"/>
        <w:ind w:left="420" w:leftChars="0" w:firstLine="420" w:firstLineChars="0"/>
        <w:rPr>
          <w:rFonts w:hint="default" w:asciiTheme="minorEastAsia" w:hAnsiTheme="minorEastAsia"/>
          <w:sz w:val="28"/>
          <w:szCs w:val="28"/>
          <w:highlight w:val="none"/>
          <w:lang w:val="en-US" w:eastAsia="zh-CN"/>
        </w:rPr>
      </w:pPr>
      <w:r>
        <w:rPr>
          <w:rFonts w:hint="eastAsia" w:asciiTheme="minorEastAsia" w:hAnsiTheme="minorEastAsia"/>
          <w:sz w:val="28"/>
          <w:szCs w:val="28"/>
          <w:highlight w:val="none"/>
          <w:lang w:val="en-US" w:eastAsia="zh-CN"/>
        </w:rPr>
        <w:t>3.2  20XX-9-10日起需现场打卡，具体</w:t>
      </w:r>
      <w:r>
        <w:rPr>
          <w:rFonts w:hint="eastAsia" w:asciiTheme="minorEastAsia" w:hAnsiTheme="minorEastAsia"/>
          <w:sz w:val="28"/>
          <w:szCs w:val="28"/>
          <w:highlight w:val="none"/>
          <w:lang w:eastAsia="zh-CN"/>
        </w:rPr>
        <w:t>请参考</w:t>
      </w:r>
      <w:r>
        <w:rPr>
          <w:rFonts w:hint="eastAsia" w:asciiTheme="minorEastAsia" w:hAnsiTheme="minorEastAsia"/>
          <w:sz w:val="28"/>
          <w:szCs w:val="28"/>
          <w:highlight w:val="none"/>
          <w:lang w:val="en-US" w:eastAsia="zh-CN"/>
        </w:rPr>
        <w:t>1.1.4和1.2.4</w:t>
      </w:r>
      <w:r>
        <w:rPr>
          <w:rFonts w:hint="eastAsia" w:asciiTheme="minorEastAsia" w:hAnsiTheme="minorEastAsia"/>
          <w:sz w:val="28"/>
          <w:szCs w:val="28"/>
          <w:highlight w:val="none"/>
          <w:lang w:eastAsia="zh-CN"/>
        </w:rPr>
        <w:t>。（即加班申请必须发起，且需现场打卡。）</w:t>
      </w:r>
    </w:p>
    <w:p>
      <w:pPr>
        <w:pStyle w:val="3"/>
        <w:bidi w:val="0"/>
        <w:ind w:firstLine="321" w:firstLineChars="100"/>
        <w:rPr>
          <w:rFonts w:hint="eastAsia"/>
          <w:highlight w:val="none"/>
          <w:lang w:eastAsia="zh-CN"/>
        </w:rPr>
      </w:pPr>
      <w:r>
        <w:rPr>
          <w:rFonts w:hint="eastAsia"/>
          <w:highlight w:val="none"/>
          <w:lang w:val="en-US" w:eastAsia="zh-CN"/>
        </w:rPr>
        <w:t>4</w:t>
      </w:r>
      <w:r>
        <w:rPr>
          <w:rFonts w:hint="eastAsia"/>
          <w:highlight w:val="none"/>
          <w:lang w:eastAsia="zh-CN"/>
        </w:rPr>
        <w:t>请假审批</w:t>
      </w:r>
    </w:p>
    <w:p>
      <w:pPr>
        <w:adjustRightInd w:val="0"/>
        <w:snapToGrid w:val="0"/>
        <w:spacing w:line="500" w:lineRule="exact"/>
        <w:ind w:left="420" w:leftChars="0" w:firstLine="420" w:firstLineChars="0"/>
        <w:rPr>
          <w:rFonts w:hint="eastAsia" w:asciiTheme="minorEastAsia" w:hAnsiTheme="minorEastAsia"/>
          <w:sz w:val="28"/>
          <w:szCs w:val="28"/>
          <w:highlight w:val="none"/>
          <w:lang w:eastAsia="zh-CN"/>
        </w:rPr>
      </w:pPr>
      <w:r>
        <w:rPr>
          <w:rFonts w:hint="eastAsia" w:asciiTheme="minorEastAsia" w:hAnsiTheme="minorEastAsia"/>
          <w:sz w:val="28"/>
          <w:szCs w:val="28"/>
          <w:highlight w:val="none"/>
          <w:lang w:val="en-US" w:eastAsia="zh-CN"/>
        </w:rPr>
        <w:t>4</w:t>
      </w:r>
      <w:r>
        <w:rPr>
          <w:rFonts w:asciiTheme="minorEastAsia" w:hAnsiTheme="minorEastAsia"/>
          <w:sz w:val="28"/>
          <w:szCs w:val="28"/>
          <w:highlight w:val="none"/>
        </w:rPr>
        <w:t>.</w:t>
      </w:r>
      <w:r>
        <w:rPr>
          <w:rFonts w:hint="eastAsia" w:asciiTheme="minorEastAsia" w:hAnsiTheme="minorEastAsia"/>
          <w:sz w:val="28"/>
          <w:szCs w:val="28"/>
          <w:highlight w:val="none"/>
          <w:lang w:val="en-US" w:eastAsia="zh-CN"/>
        </w:rPr>
        <w:t>1  20XX-9-10日起必须提交钉钉请假申请审批。此后邮箱假条可不再提交</w:t>
      </w:r>
      <w:r>
        <w:rPr>
          <w:rFonts w:hint="eastAsia" w:asciiTheme="minorEastAsia" w:hAnsiTheme="minorEastAsia"/>
          <w:sz w:val="28"/>
          <w:szCs w:val="28"/>
          <w:highlight w:val="none"/>
          <w:lang w:eastAsia="zh-CN"/>
        </w:rPr>
        <w:t>。</w:t>
      </w:r>
    </w:p>
    <w:p>
      <w:pPr>
        <w:pStyle w:val="3"/>
        <w:bidi w:val="0"/>
        <w:ind w:firstLine="321" w:firstLineChars="100"/>
        <w:rPr>
          <w:rFonts w:hint="eastAsia"/>
          <w:highlight w:val="none"/>
          <w:lang w:eastAsia="zh-CN"/>
        </w:rPr>
      </w:pPr>
      <w:r>
        <w:rPr>
          <w:rFonts w:hint="eastAsia"/>
          <w:highlight w:val="none"/>
          <w:lang w:val="en-US" w:eastAsia="zh-CN"/>
        </w:rPr>
        <w:t>5</w:t>
      </w:r>
      <w:r>
        <w:rPr>
          <w:rFonts w:hint="eastAsia"/>
          <w:highlight w:val="none"/>
          <w:lang w:eastAsia="zh-CN"/>
        </w:rPr>
        <w:t>出差审批</w:t>
      </w:r>
    </w:p>
    <w:p>
      <w:pPr>
        <w:adjustRightInd w:val="0"/>
        <w:snapToGrid w:val="0"/>
        <w:spacing w:line="500" w:lineRule="exact"/>
        <w:ind w:left="420" w:leftChars="0" w:firstLine="420" w:firstLineChars="0"/>
        <w:rPr>
          <w:rFonts w:hint="eastAsia" w:asciiTheme="minorEastAsia" w:hAnsiTheme="minorEastAsia"/>
          <w:sz w:val="28"/>
          <w:szCs w:val="28"/>
          <w:highlight w:val="none"/>
          <w:lang w:val="en-US" w:eastAsia="zh-CN"/>
        </w:rPr>
      </w:pPr>
      <w:r>
        <w:rPr>
          <w:rFonts w:hint="eastAsia" w:asciiTheme="minorEastAsia" w:hAnsiTheme="minorEastAsia"/>
          <w:sz w:val="28"/>
          <w:szCs w:val="28"/>
          <w:highlight w:val="none"/>
          <w:lang w:val="en-US" w:eastAsia="zh-CN"/>
        </w:rPr>
        <w:t>5</w:t>
      </w:r>
      <w:r>
        <w:rPr>
          <w:rFonts w:asciiTheme="minorEastAsia" w:hAnsiTheme="minorEastAsia"/>
          <w:sz w:val="28"/>
          <w:szCs w:val="28"/>
          <w:highlight w:val="none"/>
        </w:rPr>
        <w:t>.</w:t>
      </w:r>
      <w:r>
        <w:rPr>
          <w:rFonts w:hint="eastAsia" w:asciiTheme="minorEastAsia" w:hAnsiTheme="minorEastAsia"/>
          <w:sz w:val="28"/>
          <w:szCs w:val="28"/>
          <w:highlight w:val="none"/>
          <w:lang w:val="en-US" w:eastAsia="zh-CN"/>
        </w:rPr>
        <w:t>1  20XX-9-10日起必须提交钉钉出差申请审批，如不确定出差天数的，可先申请短期，多次提交出差申请即可。</w:t>
      </w:r>
    </w:p>
    <w:p>
      <w:pPr>
        <w:pStyle w:val="3"/>
        <w:bidi w:val="0"/>
        <w:ind w:firstLine="321" w:firstLineChars="100"/>
        <w:rPr>
          <w:rFonts w:hint="eastAsia"/>
          <w:highlight w:val="none"/>
          <w:lang w:eastAsia="zh-CN"/>
        </w:rPr>
      </w:pPr>
      <w:r>
        <w:rPr>
          <w:rFonts w:hint="eastAsia"/>
          <w:highlight w:val="none"/>
          <w:lang w:val="en-US" w:eastAsia="zh-CN"/>
        </w:rPr>
        <w:t>6</w:t>
      </w:r>
      <w:r>
        <w:rPr>
          <w:rFonts w:hint="eastAsia"/>
          <w:highlight w:val="none"/>
          <w:lang w:eastAsia="zh-CN"/>
        </w:rPr>
        <w:t>操作步骤（申请审批）</w:t>
      </w:r>
    </w:p>
    <w:p>
      <w:pPr>
        <w:adjustRightInd w:val="0"/>
        <w:snapToGrid w:val="0"/>
        <w:spacing w:line="500" w:lineRule="exact"/>
        <w:ind w:left="420" w:leftChars="0" w:firstLine="420" w:firstLineChars="0"/>
        <w:rPr>
          <w:rFonts w:hint="default" w:asciiTheme="minorEastAsia" w:hAnsiTheme="minorEastAsia"/>
          <w:sz w:val="28"/>
          <w:szCs w:val="28"/>
          <w:highlight w:val="none"/>
          <w:lang w:val="en-US" w:eastAsia="zh-CN"/>
        </w:rPr>
      </w:pPr>
      <w:r>
        <w:rPr>
          <w:rFonts w:hint="eastAsia" w:asciiTheme="minorEastAsia" w:hAnsiTheme="minorEastAsia"/>
          <w:sz w:val="28"/>
          <w:szCs w:val="28"/>
          <w:highlight w:val="none"/>
          <w:lang w:val="en-US" w:eastAsia="zh-CN"/>
        </w:rPr>
        <w:t>6.1打开钉钉-点击工作台-下滑到常用应用-oa审批页面，即可看到请假、出差、加班申请入口。</w:t>
      </w:r>
    </w:p>
    <w:p>
      <w:pPr>
        <w:pStyle w:val="3"/>
        <w:bidi w:val="0"/>
        <w:ind w:firstLine="321" w:firstLineChars="100"/>
        <w:rPr>
          <w:rFonts w:hint="eastAsia"/>
          <w:highlight w:val="none"/>
          <w:lang w:eastAsia="zh-CN"/>
        </w:rPr>
      </w:pPr>
      <w:bookmarkStart w:id="8" w:name="_Toc469496831"/>
      <w:r>
        <w:rPr>
          <w:rFonts w:hint="eastAsia"/>
          <w:highlight w:val="none"/>
          <w:lang w:val="en-US" w:eastAsia="zh-CN"/>
        </w:rPr>
        <w:t>7</w:t>
      </w:r>
      <w:r>
        <w:rPr>
          <w:rFonts w:hint="eastAsia"/>
          <w:highlight w:val="none"/>
          <w:lang w:eastAsia="zh-CN"/>
        </w:rPr>
        <w:t xml:space="preserve"> 违纪处理</w:t>
      </w:r>
      <w:bookmarkEnd w:id="8"/>
    </w:p>
    <w:p>
      <w:pPr>
        <w:spacing w:line="500" w:lineRule="exact"/>
        <w:ind w:firstLine="420" w:firstLineChars="0"/>
        <w:rPr>
          <w:rFonts w:ascii="宋体" w:cs="Times New Roman"/>
          <w:strike/>
          <w:color w:val="000000"/>
          <w:sz w:val="28"/>
          <w:szCs w:val="28"/>
          <w:highlight w:val="none"/>
        </w:rPr>
      </w:pPr>
      <w:r>
        <w:rPr>
          <w:rFonts w:hint="eastAsia" w:asciiTheme="minorEastAsia" w:hAnsiTheme="minorEastAsia"/>
          <w:sz w:val="28"/>
          <w:szCs w:val="28"/>
          <w:highlight w:val="none"/>
          <w:lang w:val="en-US" w:eastAsia="zh-CN"/>
        </w:rPr>
        <w:t>7.1公司按照钉钉进行考核，如有遗漏申请，造成工资少发，请自行负责</w:t>
      </w:r>
      <w:r>
        <w:rPr>
          <w:rFonts w:hint="eastAsia" w:asciiTheme="minorEastAsia" w:hAnsiTheme="minorEastAsia"/>
          <w:sz w:val="28"/>
          <w:szCs w:val="28"/>
          <w:highlight w:val="none"/>
        </w:rPr>
        <w:t>。</w:t>
      </w:r>
    </w:p>
    <w:p>
      <w:pPr>
        <w:pStyle w:val="2"/>
        <w:numPr>
          <w:ilvl w:val="0"/>
          <w:numId w:val="1"/>
        </w:numPr>
        <w:spacing w:line="360" w:lineRule="auto"/>
        <w:jc w:val="center"/>
        <w:rPr>
          <w:rFonts w:ascii="宋体" w:cs="Times New Roman"/>
          <w:color w:val="000000"/>
          <w:highlight w:val="none"/>
        </w:rPr>
      </w:pPr>
      <w:r>
        <w:rPr>
          <w:rFonts w:hint="eastAsia" w:ascii="宋体" w:hAnsi="宋体" w:cs="宋体"/>
          <w:highlight w:val="none"/>
        </w:rPr>
        <w:t>　　</w:t>
      </w:r>
      <w:bookmarkStart w:id="9" w:name="_Toc377396713"/>
      <w:r>
        <w:rPr>
          <w:rFonts w:hint="eastAsia" w:ascii="宋体" w:hAnsi="宋体" w:cs="宋体"/>
          <w:highlight w:val="none"/>
        </w:rPr>
        <w:t>福利制度</w:t>
      </w:r>
      <w:bookmarkEnd w:id="9"/>
    </w:p>
    <w:p>
      <w:pPr>
        <w:pStyle w:val="11"/>
        <w:numPr>
          <w:ilvl w:val="0"/>
          <w:numId w:val="2"/>
        </w:numPr>
        <w:spacing w:line="360" w:lineRule="auto"/>
        <w:ind w:left="0" w:firstLine="0" w:firstLineChars="0"/>
        <w:rPr>
          <w:rFonts w:ascii="宋体" w:cs="Times New Roman"/>
          <w:color w:val="000000"/>
          <w:sz w:val="28"/>
          <w:szCs w:val="28"/>
          <w:highlight w:val="none"/>
        </w:rPr>
      </w:pPr>
      <w:r>
        <w:rPr>
          <w:rFonts w:hint="eastAsia" w:ascii="宋体" w:hAnsi="宋体" w:cs="宋体"/>
          <w:color w:val="000000"/>
          <w:sz w:val="28"/>
          <w:szCs w:val="28"/>
          <w:highlight w:val="none"/>
        </w:rPr>
        <w:t>本制度试用于公司全体正式员工。</w:t>
      </w:r>
    </w:p>
    <w:p>
      <w:pPr>
        <w:pStyle w:val="11"/>
        <w:numPr>
          <w:ilvl w:val="0"/>
          <w:numId w:val="2"/>
        </w:numPr>
        <w:spacing w:line="360" w:lineRule="auto"/>
        <w:ind w:firstLineChars="0"/>
        <w:rPr>
          <w:rFonts w:ascii="宋体" w:cs="Times New Roman"/>
          <w:color w:val="000000"/>
          <w:sz w:val="28"/>
          <w:szCs w:val="28"/>
          <w:highlight w:val="none"/>
        </w:rPr>
      </w:pPr>
      <w:r>
        <w:rPr>
          <w:rFonts w:hint="eastAsia" w:ascii="宋体" w:hAnsi="宋体" w:cs="宋体"/>
          <w:color w:val="000000"/>
          <w:sz w:val="28"/>
          <w:szCs w:val="28"/>
          <w:highlight w:val="none"/>
        </w:rPr>
        <w:t>法定节假日依据国家规定，按公司具体办法执行。</w:t>
      </w:r>
    </w:p>
    <w:p>
      <w:pPr>
        <w:pStyle w:val="11"/>
        <w:numPr>
          <w:ilvl w:val="0"/>
          <w:numId w:val="2"/>
        </w:numPr>
        <w:spacing w:line="360" w:lineRule="auto"/>
        <w:ind w:left="0" w:firstLine="0" w:firstLineChars="0"/>
        <w:rPr>
          <w:rFonts w:ascii="宋体" w:cs="Times New Roman"/>
          <w:color w:val="000000"/>
          <w:sz w:val="28"/>
          <w:szCs w:val="28"/>
          <w:highlight w:val="none"/>
        </w:rPr>
      </w:pPr>
      <w:r>
        <w:rPr>
          <w:rFonts w:hint="eastAsia" w:ascii="宋体" w:hAnsi="宋体" w:cs="宋体"/>
          <w:color w:val="000000"/>
          <w:sz w:val="28"/>
          <w:szCs w:val="28"/>
          <w:highlight w:val="none"/>
        </w:rPr>
        <w:t>部门不定期举办聚餐、娱乐等活动项目。每位员工需积极参与，并可以提出自己的建议。</w:t>
      </w:r>
    </w:p>
    <w:p>
      <w:pPr>
        <w:pStyle w:val="11"/>
        <w:numPr>
          <w:ilvl w:val="0"/>
          <w:numId w:val="2"/>
        </w:numPr>
        <w:spacing w:line="360" w:lineRule="auto"/>
        <w:ind w:left="0" w:firstLine="0" w:firstLineChars="0"/>
        <w:rPr>
          <w:rFonts w:ascii="宋体" w:cs="宋体"/>
          <w:color w:val="000000"/>
          <w:sz w:val="28"/>
          <w:szCs w:val="28"/>
          <w:highlight w:val="none"/>
        </w:rPr>
      </w:pPr>
      <w:r>
        <w:rPr>
          <w:rFonts w:hint="eastAsia" w:ascii="宋体" w:hAnsi="宋体" w:cs="宋体"/>
          <w:color w:val="000000"/>
          <w:sz w:val="28"/>
          <w:szCs w:val="28"/>
          <w:highlight w:val="none"/>
        </w:rPr>
        <w:t>缴纳社会保险</w:t>
      </w:r>
      <w:r>
        <w:rPr>
          <w:rFonts w:hint="eastAsia" w:ascii="宋体" w:cs="宋体"/>
          <w:color w:val="000000"/>
          <w:sz w:val="28"/>
          <w:szCs w:val="28"/>
          <w:highlight w:val="none"/>
        </w:rPr>
        <w:t>。</w:t>
      </w:r>
    </w:p>
    <w:p>
      <w:pPr>
        <w:pStyle w:val="11"/>
        <w:spacing w:line="360" w:lineRule="auto"/>
        <w:ind w:firstLine="0" w:firstLineChars="0"/>
        <w:rPr>
          <w:rFonts w:ascii="宋体" w:cs="Times New Roman"/>
          <w:color w:val="000000"/>
          <w:sz w:val="28"/>
          <w:szCs w:val="28"/>
          <w:highlight w:val="none"/>
        </w:rPr>
      </w:pPr>
      <w:r>
        <w:rPr>
          <w:rFonts w:hint="eastAsia" w:ascii="宋体" w:hAnsi="宋体" w:cs="宋体"/>
          <w:color w:val="000000"/>
          <w:sz w:val="28"/>
          <w:szCs w:val="28"/>
          <w:highlight w:val="none"/>
        </w:rPr>
        <w:t>试用范围：办理转正手续、签订劳动合同的所有符合参保条件的员工（不在其他单位同时为其办理上述</w:t>
      </w:r>
      <w:r>
        <w:rPr>
          <w:highlight w:val="none"/>
        </w:rPr>
        <w:fldChar w:fldCharType="begin"/>
      </w:r>
      <w:r>
        <w:rPr>
          <w:highlight w:val="none"/>
        </w:rPr>
        <w:instrText xml:space="preserve"> HYPERLINK "http://baike.baidu.com/view/2269054.htm" \t "_blank" </w:instrText>
      </w:r>
      <w:r>
        <w:rPr>
          <w:highlight w:val="none"/>
        </w:rPr>
        <w:fldChar w:fldCharType="separate"/>
      </w:r>
      <w:r>
        <w:rPr>
          <w:rFonts w:hint="eastAsia" w:ascii="宋体" w:hAnsi="宋体" w:cs="宋体"/>
          <w:color w:val="000000"/>
          <w:sz w:val="28"/>
          <w:szCs w:val="28"/>
          <w:highlight w:val="none"/>
        </w:rPr>
        <w:t>社会统筹保险</w:t>
      </w:r>
      <w:r>
        <w:rPr>
          <w:rFonts w:hint="eastAsia" w:ascii="宋体" w:hAnsi="宋体" w:cs="宋体"/>
          <w:color w:val="000000"/>
          <w:sz w:val="28"/>
          <w:szCs w:val="28"/>
          <w:highlight w:val="none"/>
        </w:rPr>
        <w:fldChar w:fldCharType="end"/>
      </w:r>
      <w:r>
        <w:rPr>
          <w:rFonts w:hint="eastAsia" w:ascii="宋体" w:hAnsi="宋体" w:cs="宋体"/>
          <w:color w:val="000000"/>
          <w:sz w:val="28"/>
          <w:szCs w:val="28"/>
          <w:highlight w:val="none"/>
        </w:rPr>
        <w:t>的员工）均可享受社会保险。</w:t>
      </w:r>
    </w:p>
    <w:p>
      <w:pPr>
        <w:pStyle w:val="11"/>
        <w:spacing w:line="360" w:lineRule="auto"/>
        <w:ind w:firstLine="0" w:firstLineChars="0"/>
        <w:rPr>
          <w:rFonts w:ascii="宋体" w:cs="Times New Roman"/>
          <w:color w:val="000000"/>
          <w:sz w:val="28"/>
          <w:szCs w:val="28"/>
          <w:highlight w:val="none"/>
        </w:rPr>
      </w:pPr>
      <w:r>
        <w:rPr>
          <w:rFonts w:ascii="宋体" w:hAnsi="宋体" w:cs="宋体"/>
          <w:color w:val="000000"/>
          <w:sz w:val="28"/>
          <w:szCs w:val="28"/>
          <w:highlight w:val="none"/>
        </w:rPr>
        <w:t>1</w:t>
      </w:r>
      <w:r>
        <w:rPr>
          <w:rFonts w:hint="eastAsia" w:ascii="宋体" w:hAnsi="宋体" w:cs="宋体"/>
          <w:color w:val="000000"/>
          <w:sz w:val="28"/>
          <w:szCs w:val="28"/>
          <w:highlight w:val="none"/>
        </w:rPr>
        <w:t>、社会保险的缴纳比例按照国家规定执行，个人部分由本人承担，由公司每月从工资中代扣代缴。</w:t>
      </w:r>
    </w:p>
    <w:p>
      <w:pPr>
        <w:pStyle w:val="11"/>
        <w:spacing w:line="360" w:lineRule="auto"/>
        <w:ind w:firstLine="0" w:firstLineChars="0"/>
        <w:rPr>
          <w:rFonts w:ascii="宋体" w:cs="Times New Roman"/>
          <w:color w:val="000000"/>
          <w:sz w:val="28"/>
          <w:szCs w:val="28"/>
          <w:highlight w:val="none"/>
        </w:rPr>
      </w:pPr>
      <w:r>
        <w:rPr>
          <w:rFonts w:ascii="宋体" w:hAnsi="宋体" w:cs="宋体"/>
          <w:color w:val="000000"/>
          <w:sz w:val="28"/>
          <w:szCs w:val="28"/>
          <w:highlight w:val="none"/>
        </w:rPr>
        <w:t>2</w:t>
      </w:r>
      <w:r>
        <w:rPr>
          <w:rFonts w:hint="eastAsia" w:ascii="宋体" w:hAnsi="宋体" w:cs="宋体"/>
          <w:color w:val="000000"/>
          <w:sz w:val="28"/>
          <w:szCs w:val="28"/>
          <w:highlight w:val="none"/>
        </w:rPr>
        <w:t>、因员工个人原因暂无法参加保险办理的，需提出书面说明，经部门经理批准，报人力资源部备案，公司不承担相应责任。</w:t>
      </w:r>
    </w:p>
    <w:p>
      <w:pPr>
        <w:pStyle w:val="11"/>
        <w:numPr>
          <w:ilvl w:val="0"/>
          <w:numId w:val="2"/>
        </w:numPr>
        <w:spacing w:line="360" w:lineRule="auto"/>
        <w:ind w:left="1" w:firstLine="0"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健康体检</w:t>
      </w:r>
    </w:p>
    <w:p>
      <w:pPr>
        <w:pStyle w:val="11"/>
        <w:spacing w:line="360" w:lineRule="auto"/>
        <w:ind w:left="1" w:firstLine="560"/>
        <w:rPr>
          <w:rFonts w:ascii="宋体" w:cs="Times New Roman"/>
          <w:color w:val="000000"/>
          <w:sz w:val="28"/>
          <w:szCs w:val="28"/>
          <w:highlight w:val="none"/>
        </w:rPr>
      </w:pPr>
      <w:r>
        <w:rPr>
          <w:rFonts w:hint="eastAsia" w:ascii="宋体" w:hAnsi="宋体" w:cs="宋体"/>
          <w:color w:val="000000"/>
          <w:sz w:val="28"/>
          <w:szCs w:val="28"/>
          <w:highlight w:val="none"/>
        </w:rPr>
        <w:t>为了让公司和员工及时了解员工的身体健康状况，让员工能及时做出相应的治疗，由公司行政部负责组织，为入职满一年（含一年）的员工进行定期身体检查。</w:t>
      </w:r>
    </w:p>
    <w:p>
      <w:pPr>
        <w:pStyle w:val="11"/>
        <w:spacing w:line="360" w:lineRule="auto"/>
        <w:ind w:left="1" w:firstLine="560"/>
        <w:rPr>
          <w:rFonts w:ascii="宋体" w:cs="Times New Roman"/>
          <w:color w:val="000000"/>
          <w:sz w:val="28"/>
          <w:szCs w:val="28"/>
          <w:highlight w:val="none"/>
        </w:rPr>
      </w:pPr>
      <w:r>
        <w:rPr>
          <w:rFonts w:hint="eastAsia" w:ascii="宋体" w:hAnsi="宋体" w:cs="宋体"/>
          <w:color w:val="000000"/>
          <w:sz w:val="28"/>
          <w:szCs w:val="28"/>
          <w:highlight w:val="none"/>
        </w:rPr>
        <w:t>新员工入职体检费用，入职满一年后给予报销。</w:t>
      </w:r>
    </w:p>
    <w:p>
      <w:pPr>
        <w:pStyle w:val="11"/>
        <w:numPr>
          <w:ilvl w:val="0"/>
          <w:numId w:val="2"/>
        </w:numPr>
        <w:spacing w:line="360" w:lineRule="auto"/>
        <w:ind w:left="1" w:firstLine="0" w:firstLineChars="0"/>
        <w:rPr>
          <w:rFonts w:ascii="宋体" w:cs="Times New Roman"/>
          <w:color w:val="000000"/>
          <w:sz w:val="28"/>
          <w:szCs w:val="28"/>
          <w:highlight w:val="none"/>
        </w:rPr>
      </w:pPr>
      <w:r>
        <w:rPr>
          <w:rFonts w:hint="eastAsia" w:ascii="宋体" w:hAnsi="宋体" w:cs="宋体"/>
          <w:b/>
          <w:bCs/>
          <w:color w:val="000000"/>
          <w:sz w:val="28"/>
          <w:szCs w:val="28"/>
          <w:highlight w:val="none"/>
        </w:rPr>
        <w:t>生日福利</w:t>
      </w:r>
    </w:p>
    <w:p>
      <w:pPr>
        <w:pStyle w:val="11"/>
        <w:spacing w:line="360" w:lineRule="auto"/>
        <w:ind w:firstLine="560"/>
        <w:rPr>
          <w:rFonts w:ascii="宋体" w:cs="Times New Roman"/>
          <w:color w:val="000000"/>
          <w:sz w:val="28"/>
          <w:szCs w:val="28"/>
          <w:highlight w:val="none"/>
        </w:rPr>
      </w:pPr>
      <w:r>
        <w:rPr>
          <w:rFonts w:hint="eastAsia" w:ascii="宋体" w:hAnsi="宋体" w:cs="宋体"/>
          <w:color w:val="000000"/>
          <w:sz w:val="28"/>
          <w:szCs w:val="28"/>
          <w:highlight w:val="none"/>
        </w:rPr>
        <w:t>正式员工生日当月发放2</w:t>
      </w:r>
      <w:r>
        <w:rPr>
          <w:rFonts w:ascii="宋体" w:hAnsi="宋体" w:cs="宋体"/>
          <w:color w:val="000000"/>
          <w:sz w:val="28"/>
          <w:szCs w:val="28"/>
          <w:highlight w:val="none"/>
        </w:rPr>
        <w:t>00</w:t>
      </w:r>
      <w:r>
        <w:rPr>
          <w:rFonts w:hint="eastAsia" w:ascii="宋体" w:hAnsi="宋体" w:cs="宋体"/>
          <w:color w:val="000000"/>
          <w:sz w:val="28"/>
          <w:szCs w:val="28"/>
          <w:highlight w:val="none"/>
        </w:rPr>
        <w:t>元现金等作为生日礼物。</w:t>
      </w:r>
    </w:p>
    <w:p>
      <w:pPr>
        <w:pStyle w:val="11"/>
        <w:numPr>
          <w:ilvl w:val="0"/>
          <w:numId w:val="2"/>
        </w:numPr>
        <w:spacing w:line="360" w:lineRule="auto"/>
        <w:ind w:left="1" w:firstLine="0"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传统节日</w:t>
      </w:r>
    </w:p>
    <w:p>
      <w:pPr>
        <w:pStyle w:val="11"/>
        <w:numPr>
          <w:ilvl w:val="0"/>
          <w:numId w:val="2"/>
        </w:numPr>
        <w:spacing w:line="360" w:lineRule="auto"/>
        <w:ind w:left="0" w:firstLine="0" w:firstLineChars="0"/>
        <w:rPr>
          <w:rFonts w:ascii="宋体" w:cs="Times New Roman"/>
          <w:color w:val="000000"/>
          <w:sz w:val="28"/>
          <w:szCs w:val="28"/>
          <w:highlight w:val="none"/>
        </w:rPr>
      </w:pPr>
      <w:r>
        <w:rPr>
          <w:rFonts w:hint="eastAsia" w:ascii="宋体" w:cs="宋体"/>
          <w:color w:val="000000"/>
          <w:sz w:val="28"/>
          <w:szCs w:val="28"/>
          <w:highlight w:val="none"/>
        </w:rPr>
        <w:t>如：元宵节、端午节、中秋节等节假日具体发放福利，由公司根据当年效益进行制定。</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出差津贴：</w:t>
      </w:r>
      <w:r>
        <w:rPr>
          <w:rFonts w:hint="eastAsia" w:ascii="宋体" w:hAnsi="宋体" w:cs="宋体"/>
          <w:color w:val="000000"/>
          <w:sz w:val="28"/>
          <w:szCs w:val="28"/>
          <w:highlight w:val="none"/>
        </w:rPr>
        <w:t>详见差旅费管理规定</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婚假</w:t>
      </w:r>
    </w:p>
    <w:p>
      <w:pPr>
        <w:spacing w:line="360" w:lineRule="auto"/>
        <w:rPr>
          <w:rFonts w:ascii="宋体" w:cs="Times New Roman"/>
          <w:color w:val="000000"/>
          <w:sz w:val="28"/>
          <w:szCs w:val="28"/>
          <w:highlight w:val="none"/>
        </w:rPr>
      </w:pPr>
      <w:r>
        <w:rPr>
          <w:rFonts w:ascii="宋体" w:hAnsi="宋体" w:cs="宋体"/>
          <w:sz w:val="28"/>
          <w:szCs w:val="28"/>
          <w:highlight w:val="none"/>
        </w:rPr>
        <w:t>1</w:t>
      </w:r>
      <w:r>
        <w:rPr>
          <w:rFonts w:hint="eastAsia" w:ascii="宋体" w:hAnsi="宋体" w:cs="宋体"/>
          <w:sz w:val="28"/>
          <w:szCs w:val="28"/>
          <w:highlight w:val="none"/>
        </w:rPr>
        <w:t>、员工本人结婚，可享受婚假</w:t>
      </w:r>
      <w:r>
        <w:rPr>
          <w:rFonts w:ascii="宋体" w:hAnsi="宋体" w:cs="宋体"/>
          <w:sz w:val="28"/>
          <w:szCs w:val="28"/>
          <w:highlight w:val="none"/>
        </w:rPr>
        <w:t>3</w:t>
      </w:r>
      <w:r>
        <w:rPr>
          <w:rFonts w:hint="eastAsia" w:ascii="宋体" w:hAnsi="宋体" w:cs="宋体"/>
          <w:sz w:val="28"/>
          <w:szCs w:val="28"/>
          <w:highlight w:val="none"/>
        </w:rPr>
        <w:t>天（法定婚假）。再婚的可享受法定婚假，不能享受</w:t>
      </w:r>
      <w:r>
        <w:rPr>
          <w:highlight w:val="none"/>
        </w:rPr>
        <w:fldChar w:fldCharType="begin"/>
      </w:r>
      <w:r>
        <w:rPr>
          <w:highlight w:val="none"/>
        </w:rPr>
        <w:instrText xml:space="preserve"> HYPERLINK "http://zhidao.baidu.com/search?word=%E6%99%9A%E5%A9%9A%E5%81%87&amp;fr=qb_search_exp&amp;ie=utf8" \t "_blank" </w:instrText>
      </w:r>
      <w:r>
        <w:rPr>
          <w:highlight w:val="none"/>
        </w:rPr>
        <w:fldChar w:fldCharType="separate"/>
      </w:r>
      <w:r>
        <w:rPr>
          <w:rFonts w:hint="eastAsia" w:ascii="宋体" w:hAnsi="宋体" w:cs="宋体"/>
          <w:sz w:val="28"/>
          <w:szCs w:val="28"/>
          <w:highlight w:val="none"/>
        </w:rPr>
        <w:t>晚婚假</w:t>
      </w:r>
      <w:r>
        <w:rPr>
          <w:rFonts w:hint="eastAsia" w:ascii="宋体" w:hAnsi="宋体" w:cs="宋体"/>
          <w:sz w:val="28"/>
          <w:szCs w:val="28"/>
          <w:highlight w:val="none"/>
        </w:rPr>
        <w:fldChar w:fldCharType="end"/>
      </w:r>
      <w:r>
        <w:rPr>
          <w:rFonts w:hint="eastAsia" w:ascii="宋体" w:hAnsi="宋体" w:cs="宋体"/>
          <w:sz w:val="28"/>
          <w:szCs w:val="28"/>
          <w:highlight w:val="none"/>
        </w:rPr>
        <w:t>。婚假需提交书面申请并得到部门负责人、分管领导及总经理的批准。</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产假</w:t>
      </w:r>
    </w:p>
    <w:p>
      <w:pPr>
        <w:spacing w:line="360" w:lineRule="auto"/>
        <w:rPr>
          <w:rFonts w:ascii="宋体" w:hAnsi="宋体" w:cs="宋体"/>
          <w:color w:val="000000"/>
          <w:sz w:val="28"/>
          <w:szCs w:val="28"/>
          <w:highlight w:val="none"/>
        </w:rPr>
      </w:pPr>
      <w:r>
        <w:rPr>
          <w:rFonts w:ascii="宋体" w:hAnsi="宋体" w:cs="宋体"/>
          <w:b/>
          <w:bCs/>
          <w:color w:val="000000"/>
          <w:sz w:val="28"/>
          <w:szCs w:val="28"/>
          <w:highlight w:val="none"/>
        </w:rPr>
        <w:t>1</w:t>
      </w:r>
      <w:r>
        <w:rPr>
          <w:rFonts w:hint="eastAsia" w:ascii="宋体" w:hAnsi="宋体" w:cs="宋体"/>
          <w:b/>
          <w:bCs/>
          <w:color w:val="000000"/>
          <w:sz w:val="28"/>
          <w:szCs w:val="28"/>
          <w:highlight w:val="none"/>
        </w:rPr>
        <w:t>、</w:t>
      </w:r>
      <w:r>
        <w:rPr>
          <w:rFonts w:hint="eastAsia" w:ascii="微软雅黑" w:hAnsi="微软雅黑" w:eastAsia="微软雅黑" w:cs="微软雅黑"/>
          <w:color w:val="000000"/>
          <w:sz w:val="27"/>
          <w:szCs w:val="27"/>
          <w:highlight w:val="none"/>
          <w:shd w:val="clear" w:color="auto" w:fill="FFFFFF"/>
        </w:rPr>
        <w:t>女</w:t>
      </w:r>
      <w:r>
        <w:rPr>
          <w:rFonts w:hint="eastAsia" w:ascii="宋体" w:hAnsi="宋体" w:cs="宋体"/>
          <w:color w:val="000000"/>
          <w:sz w:val="28"/>
          <w:szCs w:val="28"/>
          <w:highlight w:val="none"/>
        </w:rPr>
        <w:t>职工生育享受98天产假，其中产前可以休假15天；生育多胞胎的，每多生育1个婴儿，增加产假15天。符合法律、法规规定生育子女的夫妻，依法增加女职工产假60天、给予男方护理假7天。</w:t>
      </w:r>
    </w:p>
    <w:p>
      <w:pPr>
        <w:spacing w:line="360" w:lineRule="auto"/>
        <w:rPr>
          <w:rFonts w:ascii="宋体" w:cs="Times New Roman"/>
          <w:color w:val="000000"/>
          <w:sz w:val="28"/>
          <w:szCs w:val="28"/>
          <w:highlight w:val="none"/>
        </w:rPr>
      </w:pPr>
      <w:r>
        <w:rPr>
          <w:rFonts w:ascii="宋体" w:hAnsi="宋体" w:cs="宋体"/>
          <w:b/>
          <w:bCs/>
          <w:color w:val="000000"/>
          <w:sz w:val="28"/>
          <w:szCs w:val="28"/>
          <w:highlight w:val="none"/>
        </w:rPr>
        <w:t>2</w:t>
      </w:r>
      <w:r>
        <w:rPr>
          <w:rFonts w:hint="eastAsia" w:ascii="宋体" w:hAnsi="宋体" w:cs="宋体"/>
          <w:b/>
          <w:bCs/>
          <w:color w:val="000000"/>
          <w:sz w:val="28"/>
          <w:szCs w:val="28"/>
          <w:highlight w:val="none"/>
        </w:rPr>
        <w:t>、</w:t>
      </w:r>
      <w:r>
        <w:rPr>
          <w:rFonts w:hint="eastAsia" w:ascii="宋体" w:hAnsi="宋体" w:cs="宋体"/>
          <w:color w:val="000000"/>
          <w:sz w:val="28"/>
          <w:szCs w:val="28"/>
          <w:highlight w:val="none"/>
        </w:rPr>
        <w:t>产假时间：</w:t>
      </w:r>
      <w:r>
        <w:rPr>
          <w:rFonts w:ascii="宋体" w:hAnsi="宋体" w:cs="宋体"/>
          <w:color w:val="000000"/>
          <w:sz w:val="28"/>
          <w:szCs w:val="28"/>
          <w:highlight w:val="none"/>
        </w:rPr>
        <w:t>3-6</w:t>
      </w:r>
      <w:r>
        <w:rPr>
          <w:rFonts w:hint="eastAsia" w:ascii="宋体" w:hAnsi="宋体" w:cs="宋体"/>
          <w:color w:val="000000"/>
          <w:sz w:val="28"/>
          <w:szCs w:val="28"/>
          <w:highlight w:val="none"/>
        </w:rPr>
        <w:t>个月内的延休产假须提交书面申请进行逐级审批，经总经理批示后方可准假。任何员工休产假最长不得超过</w:t>
      </w:r>
      <w:r>
        <w:rPr>
          <w:rFonts w:ascii="宋体" w:hAnsi="宋体" w:cs="宋体"/>
          <w:color w:val="000000"/>
          <w:sz w:val="28"/>
          <w:szCs w:val="28"/>
          <w:highlight w:val="none"/>
        </w:rPr>
        <w:t>6</w:t>
      </w:r>
      <w:r>
        <w:rPr>
          <w:rFonts w:hint="eastAsia" w:ascii="宋体" w:hAnsi="宋体" w:cs="宋体"/>
          <w:color w:val="000000"/>
          <w:sz w:val="28"/>
          <w:szCs w:val="28"/>
          <w:highlight w:val="none"/>
        </w:rPr>
        <w:t>个月。</w:t>
      </w:r>
    </w:p>
    <w:p>
      <w:pPr>
        <w:spacing w:line="360" w:lineRule="auto"/>
        <w:rPr>
          <w:rFonts w:ascii="宋体" w:cs="Times New Roman"/>
          <w:sz w:val="28"/>
          <w:szCs w:val="28"/>
          <w:highlight w:val="none"/>
        </w:rPr>
      </w:pPr>
      <w:r>
        <w:rPr>
          <w:rFonts w:ascii="宋体" w:hAnsi="宋体" w:cs="宋体"/>
          <w:b/>
          <w:bCs/>
          <w:color w:val="000000"/>
          <w:sz w:val="28"/>
          <w:szCs w:val="28"/>
          <w:highlight w:val="none"/>
        </w:rPr>
        <w:t>3</w:t>
      </w:r>
      <w:r>
        <w:rPr>
          <w:rFonts w:hint="eastAsia" w:ascii="宋体" w:hAnsi="宋体" w:cs="宋体"/>
          <w:b/>
          <w:bCs/>
          <w:color w:val="000000"/>
          <w:sz w:val="28"/>
          <w:szCs w:val="28"/>
          <w:highlight w:val="none"/>
        </w:rPr>
        <w:t>、</w:t>
      </w:r>
      <w:r>
        <w:rPr>
          <w:rFonts w:hint="eastAsia" w:ascii="宋体" w:hAnsi="宋体" w:cs="宋体"/>
          <w:sz w:val="28"/>
          <w:szCs w:val="28"/>
          <w:highlight w:val="none"/>
        </w:rPr>
        <w:t>凡按照国家计划生育规定情况生育的，已经按照国家规定缴纳社会统筹保险超过一年的，按照国家规定执行；缴纳社会统筹保险不足一年的，公司根据当事人工作表现情况，对其发生费用酌情给予报销，具体报销数额须报总经理审核批准后执行。</w:t>
      </w:r>
    </w:p>
    <w:p>
      <w:pPr>
        <w:spacing w:line="360" w:lineRule="auto"/>
        <w:rPr>
          <w:rFonts w:ascii="宋体" w:hAnsi="宋体" w:cs="宋体"/>
          <w:color w:val="000000"/>
          <w:sz w:val="28"/>
          <w:szCs w:val="28"/>
          <w:highlight w:val="none"/>
        </w:rPr>
      </w:pPr>
      <w:r>
        <w:rPr>
          <w:rFonts w:ascii="宋体" w:hAnsi="宋体" w:cs="宋体"/>
          <w:b/>
          <w:bCs/>
          <w:color w:val="000000"/>
          <w:sz w:val="28"/>
          <w:szCs w:val="28"/>
          <w:highlight w:val="none"/>
        </w:rPr>
        <w:t>4</w:t>
      </w:r>
      <w:r>
        <w:rPr>
          <w:rFonts w:hint="eastAsia" w:ascii="宋体" w:hAnsi="宋体" w:cs="宋体"/>
          <w:b/>
          <w:bCs/>
          <w:color w:val="000000"/>
          <w:sz w:val="28"/>
          <w:szCs w:val="28"/>
          <w:highlight w:val="none"/>
        </w:rPr>
        <w:t>、</w:t>
      </w:r>
      <w:r>
        <w:rPr>
          <w:rFonts w:hint="eastAsia" w:ascii="宋体" w:hAnsi="宋体" w:cs="宋体"/>
          <w:color w:val="000000"/>
          <w:sz w:val="28"/>
          <w:szCs w:val="28"/>
          <w:highlight w:val="none"/>
        </w:rPr>
        <w:t>产假期间遇有法定节假日，不重复计算假期。产假不与其他公休假、年假连休，如确有特殊需要，员工须向直接上级提出申请并进行逐级审批，由部门</w:t>
      </w:r>
      <w:r>
        <w:rPr>
          <w:rFonts w:hint="eastAsia" w:ascii="宋体" w:hAnsi="宋体" w:cs="宋体"/>
          <w:sz w:val="28"/>
          <w:szCs w:val="28"/>
          <w:highlight w:val="none"/>
        </w:rPr>
        <w:t>报人力资源部进行协调，经总经理批示后方可休假。延假期间薪资按事假处理。</w:t>
      </w:r>
      <w:r>
        <w:rPr>
          <w:rFonts w:hint="eastAsia" w:ascii="宋体" w:hAnsi="宋体" w:cs="宋体"/>
          <w:color w:val="000000"/>
          <w:sz w:val="28"/>
          <w:szCs w:val="28"/>
          <w:highlight w:val="none"/>
        </w:rPr>
        <w:t>未经同意即自行延假者，所延假期按旷工处理。</w:t>
      </w:r>
    </w:p>
    <w:p>
      <w:pPr>
        <w:spacing w:line="360" w:lineRule="auto"/>
        <w:rPr>
          <w:rFonts w:ascii="宋体" w:cs="Times New Roman"/>
          <w:color w:val="000000"/>
          <w:sz w:val="28"/>
          <w:szCs w:val="28"/>
          <w:highlight w:val="none"/>
        </w:rPr>
      </w:pPr>
      <w:r>
        <w:rPr>
          <w:rFonts w:ascii="宋体" w:hAnsi="宋体" w:cs="宋体"/>
          <w:color w:val="000000"/>
          <w:sz w:val="28"/>
          <w:szCs w:val="28"/>
          <w:highlight w:val="none"/>
        </w:rPr>
        <w:t>5</w:t>
      </w:r>
      <w:r>
        <w:rPr>
          <w:rFonts w:hint="eastAsia" w:ascii="宋体" w:hAnsi="宋体" w:cs="宋体"/>
          <w:color w:val="000000"/>
          <w:sz w:val="28"/>
          <w:szCs w:val="28"/>
          <w:highlight w:val="none"/>
        </w:rPr>
        <w:t>、产假休假期间工资按月基础工资</w:t>
      </w:r>
      <w:r>
        <w:rPr>
          <w:rFonts w:ascii="宋体" w:hAnsi="宋体" w:cs="宋体"/>
          <w:color w:val="000000"/>
          <w:sz w:val="28"/>
          <w:szCs w:val="28"/>
          <w:highlight w:val="none"/>
        </w:rPr>
        <w:t>80%</w:t>
      </w:r>
      <w:r>
        <w:rPr>
          <w:rFonts w:hint="eastAsia" w:ascii="宋体" w:hAnsi="宋体" w:cs="宋体"/>
          <w:color w:val="000000"/>
          <w:sz w:val="28"/>
          <w:szCs w:val="28"/>
          <w:highlight w:val="none"/>
        </w:rPr>
        <w:t>发放。</w:t>
      </w:r>
    </w:p>
    <w:p>
      <w:pPr>
        <w:pStyle w:val="11"/>
        <w:numPr>
          <w:ilvl w:val="0"/>
          <w:numId w:val="2"/>
        </w:numPr>
        <w:spacing w:line="360" w:lineRule="auto"/>
        <w:ind w:left="0" w:firstLine="0" w:firstLineChars="0"/>
        <w:rPr>
          <w:rFonts w:ascii="宋体" w:cs="Times New Roman"/>
          <w:color w:val="000000"/>
          <w:sz w:val="28"/>
          <w:szCs w:val="28"/>
          <w:highlight w:val="none"/>
        </w:rPr>
      </w:pPr>
      <w:r>
        <w:rPr>
          <w:rFonts w:hint="eastAsia" w:ascii="宋体" w:hAnsi="宋体" w:cs="宋体"/>
          <w:b/>
          <w:bCs/>
          <w:color w:val="000000"/>
          <w:sz w:val="28"/>
          <w:szCs w:val="28"/>
          <w:highlight w:val="none"/>
        </w:rPr>
        <w:t>护理假</w:t>
      </w:r>
    </w:p>
    <w:p>
      <w:pPr>
        <w:pStyle w:val="11"/>
        <w:spacing w:line="360" w:lineRule="auto"/>
        <w:ind w:firstLine="560"/>
        <w:rPr>
          <w:rFonts w:ascii="宋体" w:cs="Times New Roman"/>
          <w:color w:val="000000"/>
          <w:sz w:val="28"/>
          <w:szCs w:val="28"/>
          <w:highlight w:val="none"/>
        </w:rPr>
      </w:pPr>
      <w:r>
        <w:rPr>
          <w:rFonts w:hint="eastAsia" w:ascii="宋体" w:hAnsi="宋体" w:cs="宋体"/>
          <w:color w:val="000000"/>
          <w:sz w:val="28"/>
          <w:szCs w:val="28"/>
          <w:highlight w:val="none"/>
        </w:rPr>
        <w:t>公司</w:t>
      </w:r>
      <w:r>
        <w:rPr>
          <w:rFonts w:hint="eastAsia" w:ascii="宋体" w:hAnsi="宋体" w:cs="宋体"/>
          <w:sz w:val="28"/>
          <w:szCs w:val="28"/>
          <w:highlight w:val="none"/>
        </w:rPr>
        <w:t>工作时间满</w:t>
      </w:r>
      <w:r>
        <w:rPr>
          <w:rFonts w:ascii="宋体" w:hAnsi="宋体" w:cs="宋体"/>
          <w:sz w:val="28"/>
          <w:szCs w:val="28"/>
          <w:highlight w:val="none"/>
        </w:rPr>
        <w:t>1</w:t>
      </w:r>
      <w:r>
        <w:rPr>
          <w:rFonts w:hint="eastAsia" w:ascii="宋体" w:hAnsi="宋体" w:cs="宋体"/>
          <w:sz w:val="28"/>
          <w:szCs w:val="28"/>
          <w:highlight w:val="none"/>
        </w:rPr>
        <w:t>年的</w:t>
      </w:r>
      <w:r>
        <w:rPr>
          <w:rFonts w:hint="eastAsia" w:ascii="宋体" w:hAnsi="宋体" w:cs="宋体"/>
          <w:color w:val="000000"/>
          <w:sz w:val="28"/>
          <w:szCs w:val="28"/>
          <w:highlight w:val="none"/>
        </w:rPr>
        <w:t>男性正式员工，在配偶生产</w:t>
      </w:r>
      <w:r>
        <w:rPr>
          <w:rFonts w:hint="eastAsia" w:ascii="宋体" w:hAnsi="宋体" w:cs="宋体"/>
          <w:sz w:val="28"/>
          <w:szCs w:val="28"/>
          <w:highlight w:val="none"/>
        </w:rPr>
        <w:t>时可享受带薪护理假7天（根据公司项目情况安排好工作后再开始休假）。有特殊</w:t>
      </w:r>
      <w:r>
        <w:rPr>
          <w:rFonts w:hint="eastAsia" w:ascii="宋体" w:hAnsi="宋体" w:cs="宋体"/>
          <w:color w:val="000000"/>
          <w:sz w:val="28"/>
          <w:szCs w:val="28"/>
          <w:highlight w:val="none"/>
        </w:rPr>
        <w:t>情况需要延长者，需提前一个工作日向直接上级提出申请，按请假制度进行逐级审批。延假期间薪资按事假处理。未经同意即自行延假者，所延假期按旷工处理。</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年假</w:t>
      </w:r>
    </w:p>
    <w:p>
      <w:pPr>
        <w:spacing w:line="360" w:lineRule="auto"/>
        <w:ind w:firstLine="137" w:firstLineChars="49"/>
        <w:rPr>
          <w:rFonts w:ascii="宋体" w:cs="Times New Roman"/>
          <w:color w:val="000000"/>
          <w:sz w:val="28"/>
          <w:szCs w:val="28"/>
          <w:highlight w:val="none"/>
        </w:rPr>
      </w:pPr>
      <w:r>
        <w:rPr>
          <w:rFonts w:ascii="宋体" w:hAnsi="宋体" w:cs="宋体"/>
          <w:color w:val="000000"/>
          <w:sz w:val="28"/>
          <w:szCs w:val="28"/>
          <w:highlight w:val="none"/>
        </w:rPr>
        <w:t>1</w:t>
      </w:r>
      <w:r>
        <w:rPr>
          <w:rFonts w:hint="eastAsia" w:ascii="宋体" w:hAnsi="宋体" w:cs="宋体"/>
          <w:color w:val="000000"/>
          <w:sz w:val="28"/>
          <w:szCs w:val="28"/>
          <w:highlight w:val="none"/>
        </w:rPr>
        <w:t>、公司正式员工根据工龄享受年假待遇。</w:t>
      </w:r>
    </w:p>
    <w:p>
      <w:pPr>
        <w:spacing w:line="360" w:lineRule="auto"/>
        <w:ind w:firstLine="137" w:firstLineChars="49"/>
        <w:rPr>
          <w:rFonts w:ascii="宋体" w:hAnsi="宋体" w:cs="宋体"/>
          <w:color w:val="000000"/>
          <w:sz w:val="28"/>
          <w:szCs w:val="28"/>
          <w:highlight w:val="none"/>
        </w:rPr>
      </w:pPr>
      <w:r>
        <w:rPr>
          <w:rFonts w:ascii="宋体" w:hAnsi="宋体" w:cs="宋体"/>
          <w:color w:val="000000"/>
          <w:sz w:val="28"/>
          <w:szCs w:val="28"/>
          <w:highlight w:val="none"/>
        </w:rPr>
        <w:t>2</w:t>
      </w:r>
      <w:r>
        <w:rPr>
          <w:rFonts w:hint="eastAsia" w:ascii="宋体" w:hAnsi="宋体" w:cs="宋体"/>
          <w:color w:val="000000"/>
          <w:sz w:val="28"/>
          <w:szCs w:val="28"/>
          <w:highlight w:val="none"/>
        </w:rPr>
        <w:t>、员工累计工作已满</w:t>
      </w:r>
      <w:r>
        <w:rPr>
          <w:rFonts w:ascii="宋体" w:hAnsi="宋体" w:cs="宋体"/>
          <w:color w:val="000000"/>
          <w:sz w:val="28"/>
          <w:szCs w:val="28"/>
          <w:highlight w:val="none"/>
        </w:rPr>
        <w:t>3</w:t>
      </w:r>
      <w:r>
        <w:rPr>
          <w:rFonts w:hint="eastAsia" w:ascii="宋体" w:hAnsi="宋体" w:cs="宋体"/>
          <w:color w:val="000000"/>
          <w:sz w:val="28"/>
          <w:szCs w:val="28"/>
          <w:highlight w:val="none"/>
        </w:rPr>
        <w:t>年不满</w:t>
      </w:r>
      <w:r>
        <w:rPr>
          <w:rFonts w:ascii="宋体" w:hAnsi="宋体" w:cs="宋体"/>
          <w:color w:val="000000"/>
          <w:sz w:val="28"/>
          <w:szCs w:val="28"/>
          <w:highlight w:val="none"/>
        </w:rPr>
        <w:t>10</w:t>
      </w:r>
      <w:r>
        <w:rPr>
          <w:rFonts w:hint="eastAsia" w:ascii="宋体" w:hAnsi="宋体" w:cs="宋体"/>
          <w:color w:val="000000"/>
          <w:sz w:val="28"/>
          <w:szCs w:val="28"/>
          <w:highlight w:val="none"/>
        </w:rPr>
        <w:t>年的，年休假</w:t>
      </w:r>
      <w:r>
        <w:rPr>
          <w:rFonts w:ascii="宋体" w:hAnsi="宋体" w:cs="宋体"/>
          <w:color w:val="000000"/>
          <w:sz w:val="28"/>
          <w:szCs w:val="28"/>
          <w:highlight w:val="none"/>
        </w:rPr>
        <w:t>5</w:t>
      </w:r>
      <w:r>
        <w:rPr>
          <w:rFonts w:hint="eastAsia" w:ascii="宋体" w:hAnsi="宋体" w:cs="宋体"/>
          <w:color w:val="000000"/>
          <w:sz w:val="28"/>
          <w:szCs w:val="28"/>
          <w:highlight w:val="none"/>
        </w:rPr>
        <w:t>天；已满10年不满20年的，年休假10天；</w:t>
      </w:r>
    </w:p>
    <w:p>
      <w:pPr>
        <w:spacing w:line="360" w:lineRule="auto"/>
        <w:ind w:firstLine="137" w:firstLineChars="49"/>
        <w:rPr>
          <w:rFonts w:ascii="宋体" w:hAnsi="宋体" w:cs="宋体"/>
          <w:color w:val="000000"/>
          <w:sz w:val="28"/>
          <w:szCs w:val="28"/>
          <w:highlight w:val="none"/>
        </w:rPr>
      </w:pPr>
      <w:r>
        <w:rPr>
          <w:rFonts w:hint="eastAsia" w:ascii="宋体" w:hAnsi="宋体" w:cs="宋体"/>
          <w:color w:val="000000"/>
          <w:sz w:val="28"/>
          <w:szCs w:val="28"/>
          <w:highlight w:val="none"/>
        </w:rPr>
        <w:t>3、年假需要提出申请，经公司根据业务情况，统一安排好并批准后，再休假。</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重要节日</w:t>
      </w:r>
    </w:p>
    <w:p>
      <w:pPr>
        <w:pStyle w:val="11"/>
        <w:spacing w:line="360" w:lineRule="auto"/>
        <w:ind w:firstLine="700" w:firstLineChars="250"/>
        <w:rPr>
          <w:rFonts w:ascii="宋体" w:cs="Times New Roman"/>
          <w:color w:val="000000"/>
          <w:sz w:val="28"/>
          <w:szCs w:val="28"/>
          <w:highlight w:val="none"/>
        </w:rPr>
      </w:pPr>
      <w:r>
        <w:rPr>
          <w:rFonts w:hint="eastAsia" w:ascii="宋体" w:hAnsi="宋体" w:cs="宋体"/>
          <w:color w:val="000000"/>
          <w:sz w:val="28"/>
          <w:szCs w:val="28"/>
          <w:highlight w:val="none"/>
        </w:rPr>
        <w:t>八月十五、春节发放相关节日过节费，正式员工可享用，过节福利及过节费总金额全部奖励给最有贡献价值的高绩效团队，该部门最高负责人负责分配，其中最有贡献价值的高绩效个人不低于</w:t>
      </w:r>
      <w:r>
        <w:rPr>
          <w:rFonts w:ascii="宋体" w:hAnsi="宋体" w:cs="宋体"/>
          <w:color w:val="000000"/>
          <w:sz w:val="28"/>
          <w:szCs w:val="28"/>
          <w:highlight w:val="none"/>
        </w:rPr>
        <w:t>30%</w:t>
      </w:r>
      <w:r>
        <w:rPr>
          <w:rFonts w:hint="eastAsia" w:ascii="宋体" w:hAnsi="宋体" w:cs="宋体"/>
          <w:color w:val="000000"/>
          <w:sz w:val="28"/>
          <w:szCs w:val="28"/>
          <w:highlight w:val="none"/>
        </w:rPr>
        <w:t>，节日前</w:t>
      </w:r>
      <w:r>
        <w:rPr>
          <w:rFonts w:ascii="宋体" w:hAnsi="宋体" w:cs="宋体"/>
          <w:color w:val="000000"/>
          <w:sz w:val="28"/>
          <w:szCs w:val="28"/>
          <w:highlight w:val="none"/>
        </w:rPr>
        <w:t>1</w:t>
      </w:r>
      <w:r>
        <w:rPr>
          <w:rFonts w:hint="eastAsia" w:ascii="宋体" w:hAnsi="宋体" w:cs="宋体"/>
          <w:color w:val="000000"/>
          <w:sz w:val="28"/>
          <w:szCs w:val="28"/>
          <w:highlight w:val="none"/>
        </w:rPr>
        <w:t>个月内进行评选。</w:t>
      </w:r>
    </w:p>
    <w:p>
      <w:pPr>
        <w:pStyle w:val="11"/>
        <w:spacing w:line="360" w:lineRule="auto"/>
        <w:ind w:firstLine="560"/>
        <w:rPr>
          <w:rFonts w:ascii="宋体" w:cs="Times New Roman"/>
          <w:color w:val="000000"/>
          <w:sz w:val="28"/>
          <w:szCs w:val="28"/>
          <w:highlight w:val="none"/>
        </w:rPr>
      </w:pP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年终奖</w:t>
      </w:r>
    </w:p>
    <w:p>
      <w:pPr>
        <w:pStyle w:val="11"/>
        <w:spacing w:line="360" w:lineRule="auto"/>
        <w:ind w:firstLine="560"/>
        <w:rPr>
          <w:rFonts w:ascii="宋体" w:cs="Times New Roman"/>
          <w:color w:val="000000"/>
          <w:sz w:val="28"/>
          <w:szCs w:val="28"/>
          <w:highlight w:val="none"/>
        </w:rPr>
      </w:pPr>
      <w:r>
        <w:rPr>
          <w:rFonts w:hint="eastAsia" w:ascii="宋体" w:hAnsi="宋体" w:cs="宋体"/>
          <w:color w:val="000000"/>
          <w:sz w:val="28"/>
          <w:szCs w:val="28"/>
          <w:highlight w:val="none"/>
        </w:rPr>
        <w:t>年终奖是员工工资的主要组成部分，包括基础年终奖和项目提成两部分。年终奖是对本年度已签订劳动合同的正式员工工作的总结性奖励，同时对完成专项工作或对做出突出贡献等的员工的一种特别嘉奖！按照级别与贡献的不同，年终奖占员工总收入的比例逐步递增，一般情况下，员工总收入的主要来源即来自于年终奖。非正式员工不享受此待遇；年终奖依据员工的平时表现、出勤情况、加班情况、为公司做出贡献的大小、完成绩效考核的情况等综合评定而得的。</w:t>
      </w:r>
    </w:p>
    <w:p>
      <w:pPr>
        <w:spacing w:line="360" w:lineRule="auto"/>
        <w:rPr>
          <w:rFonts w:ascii="宋体" w:cs="Times New Roman"/>
          <w:color w:val="000000"/>
          <w:sz w:val="28"/>
          <w:szCs w:val="28"/>
          <w:highlight w:val="none"/>
        </w:rPr>
      </w:pPr>
      <w:r>
        <w:rPr>
          <w:rFonts w:hint="eastAsia" w:ascii="宋体" w:hAnsi="宋体" w:cs="宋体"/>
          <w:b/>
          <w:bCs/>
          <w:color w:val="000000"/>
          <w:sz w:val="28"/>
          <w:szCs w:val="28"/>
          <w:highlight w:val="none"/>
        </w:rPr>
        <w:t>拒绝“平均主义”</w:t>
      </w:r>
      <w:r>
        <w:rPr>
          <w:rFonts w:ascii="宋体" w:hAnsi="宋体" w:cs="宋体"/>
          <w:b/>
          <w:bCs/>
          <w:color w:val="000000"/>
          <w:sz w:val="28"/>
          <w:szCs w:val="28"/>
          <w:highlight w:val="none"/>
        </w:rPr>
        <w:t>+</w:t>
      </w:r>
      <w:r>
        <w:rPr>
          <w:rFonts w:hint="eastAsia" w:ascii="宋体" w:hAnsi="宋体" w:cs="宋体"/>
          <w:b/>
          <w:bCs/>
          <w:color w:val="000000"/>
          <w:sz w:val="28"/>
          <w:szCs w:val="28"/>
          <w:highlight w:val="none"/>
        </w:rPr>
        <w:t>“工作年限”，以结果为导向，不认“苦劳”，只认“功劳”</w:t>
      </w:r>
      <w:r>
        <w:rPr>
          <w:rFonts w:hint="eastAsia" w:ascii="宋体" w:hAnsi="宋体" w:cs="宋体"/>
          <w:color w:val="000000"/>
          <w:sz w:val="28"/>
          <w:szCs w:val="28"/>
          <w:highlight w:val="none"/>
        </w:rPr>
        <w:t>。</w:t>
      </w:r>
    </w:p>
    <w:p>
      <w:pPr>
        <w:pStyle w:val="2"/>
        <w:numPr>
          <w:ilvl w:val="0"/>
          <w:numId w:val="1"/>
        </w:numPr>
        <w:spacing w:line="360" w:lineRule="auto"/>
        <w:jc w:val="center"/>
        <w:rPr>
          <w:rFonts w:ascii="宋体" w:cs="Times New Roman"/>
          <w:color w:val="000000"/>
          <w:highlight w:val="none"/>
        </w:rPr>
      </w:pPr>
      <w:r>
        <w:rPr>
          <w:rFonts w:hint="eastAsia" w:ascii="宋体" w:hAnsi="宋体" w:cs="宋体"/>
          <w:color w:val="000000"/>
          <w:highlight w:val="none"/>
        </w:rPr>
        <w:t>　</w:t>
      </w:r>
      <w:bookmarkStart w:id="10" w:name="_Toc377396714"/>
      <w:r>
        <w:rPr>
          <w:rFonts w:hint="eastAsia" w:ascii="宋体" w:hAnsi="宋体" w:cs="宋体"/>
          <w:color w:val="000000"/>
          <w:highlight w:val="none"/>
        </w:rPr>
        <w:t>离职管理制度</w:t>
      </w:r>
      <w:bookmarkEnd w:id="10"/>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目的</w:t>
      </w:r>
    </w:p>
    <w:p>
      <w:pPr>
        <w:spacing w:line="360" w:lineRule="auto"/>
        <w:ind w:firstLine="560" w:firstLineChars="200"/>
        <w:rPr>
          <w:rFonts w:ascii="宋体" w:cs="Times New Roman"/>
          <w:color w:val="000000"/>
          <w:sz w:val="28"/>
          <w:szCs w:val="28"/>
          <w:highlight w:val="none"/>
        </w:rPr>
      </w:pPr>
      <w:r>
        <w:rPr>
          <w:rFonts w:hint="eastAsia" w:ascii="宋体" w:hAnsi="宋体" w:cs="宋体"/>
          <w:color w:val="000000"/>
          <w:sz w:val="28"/>
          <w:szCs w:val="28"/>
          <w:highlight w:val="none"/>
        </w:rPr>
        <w:t>为规范全体员工离职管理工作，确保日常工作和公司运营的连续性，确保公司和离职员工的合法权益，特制定本制度。</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适用范围</w:t>
      </w:r>
    </w:p>
    <w:p>
      <w:pPr>
        <w:spacing w:line="360" w:lineRule="auto"/>
        <w:ind w:firstLine="560" w:firstLineChars="200"/>
        <w:rPr>
          <w:rFonts w:ascii="宋体" w:cs="Times New Roman"/>
          <w:color w:val="000000"/>
          <w:sz w:val="28"/>
          <w:szCs w:val="28"/>
          <w:highlight w:val="none"/>
        </w:rPr>
      </w:pPr>
      <w:r>
        <w:rPr>
          <w:rFonts w:hint="eastAsia" w:ascii="宋体" w:hAnsi="宋体" w:cs="宋体"/>
          <w:color w:val="000000"/>
          <w:sz w:val="28"/>
          <w:szCs w:val="28"/>
          <w:highlight w:val="none"/>
        </w:rPr>
        <w:t>所有员工，不论何种原因离职，均依本制度办理。若有特殊情况，须提供书面证明材料，报公司进行逐级审批，最终由总经理签字后方才认可。</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相关人员职责</w:t>
      </w:r>
    </w:p>
    <w:p>
      <w:pPr>
        <w:tabs>
          <w:tab w:val="left" w:pos="920"/>
        </w:tabs>
        <w:spacing w:line="360" w:lineRule="auto"/>
        <w:ind w:firstLine="140" w:firstLineChars="50"/>
        <w:rPr>
          <w:rFonts w:ascii="宋体" w:cs="Times New Roman"/>
          <w:color w:val="000000"/>
          <w:sz w:val="28"/>
          <w:szCs w:val="28"/>
          <w:highlight w:val="none"/>
        </w:rPr>
      </w:pPr>
      <w:r>
        <w:rPr>
          <w:rFonts w:ascii="宋体" w:hAnsi="宋体" w:cs="宋体"/>
          <w:color w:val="000000"/>
          <w:sz w:val="28"/>
          <w:szCs w:val="28"/>
          <w:highlight w:val="none"/>
        </w:rPr>
        <w:t>1</w:t>
      </w:r>
      <w:r>
        <w:rPr>
          <w:rFonts w:hint="eastAsia" w:ascii="宋体" w:hAnsi="宋体" w:cs="宋体"/>
          <w:color w:val="000000"/>
          <w:sz w:val="28"/>
          <w:szCs w:val="28"/>
          <w:highlight w:val="none"/>
        </w:rPr>
        <w:t>、人力资源部负责员工的离职管理工作。</w:t>
      </w:r>
    </w:p>
    <w:p>
      <w:pPr>
        <w:tabs>
          <w:tab w:val="left" w:pos="0"/>
          <w:tab w:val="left" w:pos="920"/>
        </w:tabs>
        <w:spacing w:line="360" w:lineRule="auto"/>
        <w:ind w:firstLine="140" w:firstLineChars="50"/>
        <w:rPr>
          <w:rFonts w:ascii="宋体" w:cs="Times New Roman"/>
          <w:color w:val="000000"/>
          <w:sz w:val="28"/>
          <w:szCs w:val="28"/>
          <w:highlight w:val="none"/>
        </w:rPr>
      </w:pPr>
      <w:r>
        <w:rPr>
          <w:rFonts w:ascii="宋体" w:hAnsi="宋体" w:cs="宋体"/>
          <w:color w:val="000000"/>
          <w:sz w:val="28"/>
          <w:szCs w:val="28"/>
          <w:highlight w:val="none"/>
        </w:rPr>
        <w:t>2</w:t>
      </w:r>
      <w:r>
        <w:rPr>
          <w:rFonts w:hint="eastAsia" w:ascii="宋体" w:hAnsi="宋体" w:cs="宋体"/>
          <w:color w:val="000000"/>
          <w:sz w:val="28"/>
          <w:szCs w:val="28"/>
          <w:highlight w:val="none"/>
        </w:rPr>
        <w:t>、离职人员所在部门协助人力资源部完成工作、事务的交接手续。</w:t>
      </w:r>
    </w:p>
    <w:p>
      <w:pPr>
        <w:tabs>
          <w:tab w:val="left" w:pos="0"/>
          <w:tab w:val="left" w:pos="920"/>
        </w:tabs>
        <w:spacing w:line="360" w:lineRule="auto"/>
        <w:ind w:firstLine="140" w:firstLineChars="50"/>
        <w:rPr>
          <w:rFonts w:ascii="宋体" w:cs="Times New Roman"/>
          <w:color w:val="000000"/>
          <w:sz w:val="28"/>
          <w:szCs w:val="28"/>
          <w:highlight w:val="none"/>
        </w:rPr>
      </w:pPr>
      <w:r>
        <w:rPr>
          <w:rFonts w:ascii="宋体" w:hAnsi="宋体" w:cs="宋体"/>
          <w:color w:val="000000"/>
          <w:sz w:val="28"/>
          <w:szCs w:val="28"/>
          <w:highlight w:val="none"/>
        </w:rPr>
        <w:t>3</w:t>
      </w:r>
      <w:r>
        <w:rPr>
          <w:rFonts w:hint="eastAsia" w:ascii="宋体" w:hAnsi="宋体" w:cs="宋体"/>
          <w:color w:val="000000"/>
          <w:sz w:val="28"/>
          <w:szCs w:val="28"/>
          <w:highlight w:val="none"/>
        </w:rPr>
        <w:t>、财务部负责员工款项的核算与支付。</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离职方式</w:t>
      </w:r>
    </w:p>
    <w:p>
      <w:pPr>
        <w:pStyle w:val="11"/>
        <w:spacing w:line="360" w:lineRule="auto"/>
        <w:ind w:firstLine="140" w:firstLineChars="50"/>
        <w:rPr>
          <w:rFonts w:ascii="宋体" w:cs="Times New Roman"/>
          <w:color w:val="000000"/>
          <w:sz w:val="28"/>
          <w:szCs w:val="28"/>
          <w:highlight w:val="none"/>
        </w:rPr>
      </w:pPr>
      <w:r>
        <w:rPr>
          <w:rFonts w:ascii="宋体" w:hAnsi="宋体" w:cs="宋体"/>
          <w:color w:val="000000"/>
          <w:sz w:val="28"/>
          <w:szCs w:val="28"/>
          <w:highlight w:val="none"/>
        </w:rPr>
        <w:t>1</w:t>
      </w:r>
      <w:r>
        <w:rPr>
          <w:rFonts w:hint="eastAsia" w:ascii="宋体" w:hAnsi="宋体" w:cs="宋体"/>
          <w:color w:val="000000"/>
          <w:sz w:val="28"/>
          <w:szCs w:val="28"/>
          <w:highlight w:val="none"/>
        </w:rPr>
        <w:t>、自动离职</w:t>
      </w:r>
    </w:p>
    <w:p>
      <w:pPr>
        <w:pStyle w:val="11"/>
        <w:spacing w:line="360" w:lineRule="auto"/>
        <w:ind w:firstLine="140" w:firstLineChars="50"/>
        <w:rPr>
          <w:rFonts w:ascii="宋体" w:cs="Times New Roman"/>
          <w:color w:val="000000"/>
          <w:sz w:val="28"/>
          <w:szCs w:val="28"/>
          <w:highlight w:val="none"/>
        </w:rPr>
      </w:pPr>
      <w:r>
        <w:rPr>
          <w:rFonts w:ascii="宋体" w:hAnsi="宋体" w:cs="宋体"/>
          <w:color w:val="000000"/>
          <w:sz w:val="28"/>
          <w:szCs w:val="28"/>
          <w:highlight w:val="none"/>
        </w:rPr>
        <w:t>2</w:t>
      </w:r>
      <w:r>
        <w:rPr>
          <w:rFonts w:hint="eastAsia" w:ascii="宋体" w:hAnsi="宋体" w:cs="宋体"/>
          <w:color w:val="000000"/>
          <w:sz w:val="28"/>
          <w:szCs w:val="28"/>
          <w:highlight w:val="none"/>
        </w:rPr>
        <w:t>、公司辞退、解聘</w:t>
      </w:r>
    </w:p>
    <w:p>
      <w:pPr>
        <w:numPr>
          <w:ilvl w:val="0"/>
          <w:numId w:val="5"/>
        </w:numPr>
        <w:spacing w:line="360" w:lineRule="auto"/>
        <w:rPr>
          <w:rFonts w:ascii="宋体" w:cs="Times New Roman"/>
          <w:color w:val="000000"/>
          <w:sz w:val="28"/>
          <w:szCs w:val="28"/>
          <w:highlight w:val="none"/>
        </w:rPr>
      </w:pPr>
      <w:r>
        <w:rPr>
          <w:rFonts w:hint="eastAsia" w:ascii="宋体" w:hAnsi="宋体" w:cs="宋体"/>
          <w:color w:val="000000"/>
          <w:sz w:val="28"/>
          <w:szCs w:val="28"/>
          <w:highlight w:val="none"/>
        </w:rPr>
        <w:t>员工因各种原因不能胜任其工作岗位者，公司予以辞退。</w:t>
      </w:r>
    </w:p>
    <w:p>
      <w:pPr>
        <w:numPr>
          <w:ilvl w:val="0"/>
          <w:numId w:val="5"/>
        </w:numPr>
        <w:spacing w:line="360" w:lineRule="auto"/>
        <w:rPr>
          <w:rFonts w:ascii="宋体" w:cs="Times New Roman"/>
          <w:color w:val="000000"/>
          <w:sz w:val="28"/>
          <w:szCs w:val="28"/>
          <w:highlight w:val="none"/>
        </w:rPr>
      </w:pPr>
      <w:r>
        <w:rPr>
          <w:rFonts w:hint="eastAsia" w:ascii="宋体" w:hAnsi="宋体" w:cs="宋体"/>
          <w:color w:val="000000"/>
          <w:sz w:val="28"/>
          <w:szCs w:val="28"/>
          <w:highlight w:val="none"/>
        </w:rPr>
        <w:t>因不可抗力等原因，公司可与员工解除劳动关系，但提前</w:t>
      </w:r>
      <w:r>
        <w:rPr>
          <w:rFonts w:ascii="宋体" w:hAnsi="宋体" w:cs="宋体"/>
          <w:color w:val="000000"/>
          <w:sz w:val="28"/>
          <w:szCs w:val="28"/>
          <w:highlight w:val="none"/>
        </w:rPr>
        <w:t>30</w:t>
      </w:r>
      <w:r>
        <w:rPr>
          <w:rFonts w:hint="eastAsia" w:ascii="宋体" w:hAnsi="宋体" w:cs="宋体"/>
          <w:color w:val="000000"/>
          <w:sz w:val="28"/>
          <w:szCs w:val="28"/>
          <w:highlight w:val="none"/>
        </w:rPr>
        <w:t>天发布预先辞退通知。</w:t>
      </w:r>
    </w:p>
    <w:p>
      <w:pPr>
        <w:numPr>
          <w:ilvl w:val="0"/>
          <w:numId w:val="5"/>
        </w:numPr>
        <w:spacing w:line="360" w:lineRule="auto"/>
        <w:rPr>
          <w:rFonts w:ascii="宋体" w:cs="Times New Roman"/>
          <w:color w:val="000000"/>
          <w:sz w:val="28"/>
          <w:szCs w:val="28"/>
          <w:highlight w:val="none"/>
        </w:rPr>
      </w:pPr>
      <w:r>
        <w:rPr>
          <w:rFonts w:hint="eastAsia" w:ascii="宋体" w:hAnsi="宋体" w:cs="宋体"/>
          <w:color w:val="000000"/>
          <w:sz w:val="28"/>
          <w:szCs w:val="28"/>
          <w:highlight w:val="none"/>
        </w:rPr>
        <w:t>违反公司、国家相关法规、制度，情节严重者，予以解聘。</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离职手续办理流程</w:t>
      </w:r>
    </w:p>
    <w:p>
      <w:pPr>
        <w:pStyle w:val="11"/>
        <w:spacing w:line="360" w:lineRule="auto"/>
        <w:ind w:firstLine="0" w:firstLineChars="0"/>
        <w:rPr>
          <w:rFonts w:ascii="宋体" w:cs="Times New Roman"/>
          <w:color w:val="000000"/>
          <w:sz w:val="28"/>
          <w:szCs w:val="28"/>
          <w:highlight w:val="none"/>
        </w:rPr>
      </w:pPr>
      <w:r>
        <w:rPr>
          <w:rFonts w:ascii="宋体" w:hAnsi="宋体" w:cs="宋体"/>
          <w:color w:val="000000"/>
          <w:sz w:val="28"/>
          <w:szCs w:val="28"/>
          <w:highlight w:val="none"/>
        </w:rPr>
        <w:t>1</w:t>
      </w:r>
      <w:r>
        <w:rPr>
          <w:rFonts w:hint="eastAsia" w:ascii="宋体" w:hAnsi="宋体" w:cs="宋体"/>
          <w:color w:val="000000"/>
          <w:sz w:val="28"/>
          <w:szCs w:val="28"/>
          <w:highlight w:val="none"/>
        </w:rPr>
        <w:t>、离职申请</w:t>
      </w:r>
    </w:p>
    <w:p>
      <w:pPr>
        <w:spacing w:line="360" w:lineRule="auto"/>
        <w:rPr>
          <w:rFonts w:ascii="宋体" w:cs="Times New Roman"/>
          <w:color w:val="000000"/>
          <w:sz w:val="28"/>
          <w:szCs w:val="28"/>
          <w:highlight w:val="none"/>
        </w:rPr>
      </w:pPr>
      <w:r>
        <w:rPr>
          <w:rFonts w:hint="eastAsia" w:ascii="宋体" w:hAnsi="宋体" w:cs="宋体"/>
          <w:color w:val="000000"/>
          <w:sz w:val="28"/>
          <w:szCs w:val="28"/>
          <w:highlight w:val="none"/>
        </w:rPr>
        <w:t>（</w:t>
      </w:r>
      <w:r>
        <w:rPr>
          <w:rFonts w:ascii="宋体" w:hAnsi="宋体" w:cs="宋体"/>
          <w:color w:val="000000"/>
          <w:sz w:val="28"/>
          <w:szCs w:val="28"/>
          <w:highlight w:val="none"/>
        </w:rPr>
        <w:t>1</w:t>
      </w:r>
      <w:r>
        <w:rPr>
          <w:rFonts w:hint="eastAsia" w:ascii="宋体" w:hAnsi="宋体" w:cs="宋体"/>
          <w:color w:val="000000"/>
          <w:sz w:val="28"/>
          <w:szCs w:val="28"/>
          <w:highlight w:val="none"/>
        </w:rPr>
        <w:t>）离职员工，不论是何种方式都应填写员工离职申请表，并按照离职表相关要求逐级审批。</w:t>
      </w:r>
    </w:p>
    <w:p>
      <w:pPr>
        <w:spacing w:line="360" w:lineRule="auto"/>
        <w:rPr>
          <w:rFonts w:ascii="宋体" w:cs="Times New Roman"/>
          <w:color w:val="000000"/>
          <w:sz w:val="28"/>
          <w:szCs w:val="28"/>
          <w:highlight w:val="none"/>
        </w:rPr>
      </w:pPr>
      <w:r>
        <w:rPr>
          <w:rFonts w:hint="eastAsia" w:ascii="宋体" w:hAnsi="宋体" w:cs="宋体"/>
          <w:color w:val="000000"/>
          <w:sz w:val="28"/>
          <w:szCs w:val="28"/>
          <w:highlight w:val="none"/>
        </w:rPr>
        <w:t>（</w:t>
      </w:r>
      <w:r>
        <w:rPr>
          <w:rFonts w:ascii="宋体" w:hAnsi="宋体" w:cs="宋体"/>
          <w:color w:val="000000"/>
          <w:sz w:val="28"/>
          <w:szCs w:val="28"/>
          <w:highlight w:val="none"/>
        </w:rPr>
        <w:t>2</w:t>
      </w:r>
      <w:r>
        <w:rPr>
          <w:rFonts w:hint="eastAsia" w:ascii="宋体" w:hAnsi="宋体" w:cs="宋体"/>
          <w:color w:val="000000"/>
          <w:sz w:val="28"/>
          <w:szCs w:val="28"/>
          <w:highlight w:val="none"/>
        </w:rPr>
        <w:t>）员工离职的书面申请，应提前一个月报送。</w:t>
      </w:r>
    </w:p>
    <w:p>
      <w:pPr>
        <w:spacing w:line="360" w:lineRule="auto"/>
        <w:rPr>
          <w:rFonts w:ascii="宋体" w:cs="Times New Roman"/>
          <w:color w:val="000000"/>
          <w:sz w:val="28"/>
          <w:szCs w:val="28"/>
          <w:highlight w:val="none"/>
        </w:rPr>
      </w:pPr>
      <w:r>
        <w:rPr>
          <w:rFonts w:ascii="宋体" w:hAnsi="宋体" w:cs="宋体"/>
          <w:color w:val="000000"/>
          <w:sz w:val="28"/>
          <w:szCs w:val="28"/>
          <w:highlight w:val="none"/>
        </w:rPr>
        <w:t>2</w:t>
      </w:r>
      <w:r>
        <w:rPr>
          <w:rFonts w:hint="eastAsia" w:ascii="宋体" w:hAnsi="宋体" w:cs="宋体"/>
          <w:color w:val="000000"/>
          <w:sz w:val="28"/>
          <w:szCs w:val="28"/>
          <w:highlight w:val="none"/>
        </w:rPr>
        <w:t>、办理手续</w:t>
      </w:r>
    </w:p>
    <w:p>
      <w:pPr>
        <w:spacing w:line="360" w:lineRule="auto"/>
        <w:ind w:firstLine="560" w:firstLineChars="200"/>
        <w:rPr>
          <w:rFonts w:ascii="宋体" w:cs="Times New Roman"/>
          <w:color w:val="000000"/>
          <w:sz w:val="28"/>
          <w:szCs w:val="28"/>
          <w:highlight w:val="none"/>
        </w:rPr>
      </w:pPr>
      <w:r>
        <w:rPr>
          <w:rFonts w:hint="eastAsia" w:ascii="宋体" w:hAnsi="宋体" w:cs="宋体"/>
          <w:color w:val="000000"/>
          <w:sz w:val="28"/>
          <w:szCs w:val="28"/>
          <w:highlight w:val="none"/>
        </w:rPr>
        <w:t>员工所提交的《员工离职申请表》逐级审批同意后方可办理工作移交。工作移交，离职员工将本人经办的各项工作、保管的各类工作性质资料等移交至指定的交接人员，并要求接交人在离职移交清单上签字确认，交接表见附表。交接表上每个流程必须按顺序进行，其中涉及到的财务工作只需双方确认借款额度及工资核算区间，工资及借款等财务方面的具体结算日期遵循公司财务制度。</w:t>
      </w:r>
    </w:p>
    <w:p>
      <w:pPr>
        <w:spacing w:line="360" w:lineRule="auto"/>
        <w:rPr>
          <w:rFonts w:ascii="宋体" w:cs="Times New Roman"/>
          <w:color w:val="000000"/>
          <w:sz w:val="28"/>
          <w:szCs w:val="28"/>
          <w:highlight w:val="none"/>
        </w:rPr>
      </w:pPr>
      <w:r>
        <w:rPr>
          <w:rFonts w:ascii="宋体" w:hAnsi="宋体" w:cs="宋体"/>
          <w:color w:val="000000"/>
          <w:sz w:val="28"/>
          <w:szCs w:val="28"/>
          <w:highlight w:val="none"/>
        </w:rPr>
        <w:t>3</w:t>
      </w:r>
      <w:r>
        <w:rPr>
          <w:rFonts w:hint="eastAsia" w:ascii="宋体" w:hAnsi="宋体" w:cs="宋体"/>
          <w:color w:val="000000"/>
          <w:sz w:val="28"/>
          <w:szCs w:val="28"/>
          <w:highlight w:val="none"/>
        </w:rPr>
        <w:t>、结算</w:t>
      </w:r>
    </w:p>
    <w:p>
      <w:pPr>
        <w:spacing w:line="360" w:lineRule="auto"/>
        <w:rPr>
          <w:rFonts w:ascii="宋体" w:cs="Times New Roman"/>
          <w:color w:val="000000"/>
          <w:sz w:val="28"/>
          <w:szCs w:val="28"/>
          <w:highlight w:val="none"/>
        </w:rPr>
      </w:pPr>
      <w:r>
        <w:rPr>
          <w:rFonts w:hint="eastAsia" w:ascii="宋体" w:hAnsi="宋体" w:cs="宋体"/>
          <w:color w:val="000000"/>
          <w:sz w:val="28"/>
          <w:szCs w:val="28"/>
          <w:highlight w:val="none"/>
        </w:rPr>
        <w:t>（</w:t>
      </w:r>
      <w:r>
        <w:rPr>
          <w:rFonts w:ascii="宋体" w:hAnsi="宋体" w:cs="宋体"/>
          <w:color w:val="000000"/>
          <w:sz w:val="28"/>
          <w:szCs w:val="28"/>
          <w:highlight w:val="none"/>
        </w:rPr>
        <w:t>1</w:t>
      </w:r>
      <w:r>
        <w:rPr>
          <w:rFonts w:hint="eastAsia" w:ascii="宋体" w:hAnsi="宋体" w:cs="宋体"/>
          <w:color w:val="000000"/>
          <w:sz w:val="28"/>
          <w:szCs w:val="28"/>
          <w:highlight w:val="none"/>
        </w:rPr>
        <w:t>）结算条件：当交接事项全部完成，财务部征得部门负责人及分管领导同意后，方可对离职员工进行相关结算。</w:t>
      </w:r>
    </w:p>
    <w:p>
      <w:pPr>
        <w:spacing w:line="360" w:lineRule="auto"/>
        <w:rPr>
          <w:rFonts w:ascii="宋体" w:cs="Times New Roman"/>
          <w:color w:val="000000"/>
          <w:sz w:val="28"/>
          <w:szCs w:val="28"/>
          <w:highlight w:val="none"/>
        </w:rPr>
      </w:pPr>
      <w:r>
        <w:rPr>
          <w:rFonts w:hint="eastAsia" w:ascii="宋体" w:hAnsi="宋体" w:cs="宋体"/>
          <w:color w:val="000000"/>
          <w:sz w:val="28"/>
          <w:szCs w:val="28"/>
          <w:highlight w:val="none"/>
        </w:rPr>
        <w:t>（</w:t>
      </w:r>
      <w:r>
        <w:rPr>
          <w:rFonts w:ascii="宋体" w:hAnsi="宋体" w:cs="宋体"/>
          <w:color w:val="000000"/>
          <w:sz w:val="28"/>
          <w:szCs w:val="28"/>
          <w:highlight w:val="none"/>
        </w:rPr>
        <w:t>2</w:t>
      </w:r>
      <w:r>
        <w:rPr>
          <w:rFonts w:hint="eastAsia" w:ascii="宋体" w:hAnsi="宋体" w:cs="宋体"/>
          <w:color w:val="000000"/>
          <w:sz w:val="28"/>
          <w:szCs w:val="28"/>
          <w:highlight w:val="none"/>
        </w:rPr>
        <w:t>）结算部门：离职员工的工作、违约金等款项的结算由财务部、人力资源部、离职人员所在部门共同进行。</w:t>
      </w:r>
    </w:p>
    <w:p>
      <w:pPr>
        <w:spacing w:line="360" w:lineRule="auto"/>
        <w:rPr>
          <w:rFonts w:ascii="宋体" w:cs="Times New Roman"/>
          <w:color w:val="000000"/>
          <w:sz w:val="28"/>
          <w:szCs w:val="28"/>
          <w:highlight w:val="none"/>
        </w:rPr>
      </w:pPr>
      <w:r>
        <w:rPr>
          <w:rFonts w:hint="eastAsia" w:ascii="宋体" w:hAnsi="宋体" w:cs="宋体"/>
          <w:color w:val="000000"/>
          <w:sz w:val="28"/>
          <w:szCs w:val="28"/>
          <w:highlight w:val="none"/>
        </w:rPr>
        <w:t>（</w:t>
      </w:r>
      <w:r>
        <w:rPr>
          <w:rFonts w:ascii="宋体" w:hAnsi="宋体" w:cs="宋体"/>
          <w:color w:val="000000"/>
          <w:sz w:val="28"/>
          <w:szCs w:val="28"/>
          <w:highlight w:val="none"/>
        </w:rPr>
        <w:t>3</w:t>
      </w:r>
      <w:r>
        <w:rPr>
          <w:rFonts w:hint="eastAsia" w:ascii="宋体" w:hAnsi="宋体" w:cs="宋体"/>
          <w:color w:val="000000"/>
          <w:sz w:val="28"/>
          <w:szCs w:val="28"/>
          <w:highlight w:val="none"/>
        </w:rPr>
        <w:t>）结算项目</w:t>
      </w:r>
    </w:p>
    <w:p>
      <w:pPr>
        <w:spacing w:line="360" w:lineRule="auto"/>
        <w:ind w:firstLine="140" w:firstLineChars="50"/>
        <w:rPr>
          <w:rFonts w:ascii="宋体" w:cs="Times New Roman"/>
          <w:color w:val="000000"/>
          <w:sz w:val="28"/>
          <w:szCs w:val="28"/>
          <w:highlight w:val="none"/>
        </w:rPr>
      </w:pPr>
      <w:r>
        <w:rPr>
          <w:rFonts w:ascii="宋体" w:hAnsi="宋体" w:cs="宋体"/>
          <w:color w:val="000000"/>
          <w:sz w:val="28"/>
          <w:szCs w:val="28"/>
          <w:highlight w:val="none"/>
        </w:rPr>
        <w:fldChar w:fldCharType="begin"/>
      </w:r>
      <w:r>
        <w:rPr>
          <w:rFonts w:ascii="宋体" w:hAnsi="宋体" w:cs="宋体"/>
          <w:color w:val="000000"/>
          <w:sz w:val="28"/>
          <w:szCs w:val="28"/>
          <w:highlight w:val="none"/>
        </w:rPr>
        <w:instrText xml:space="preserve">= 1 \* GB3</w:instrText>
      </w:r>
      <w:r>
        <w:rPr>
          <w:rFonts w:ascii="宋体" w:hAnsi="宋体" w:cs="宋体"/>
          <w:color w:val="000000"/>
          <w:sz w:val="28"/>
          <w:szCs w:val="28"/>
          <w:highlight w:val="none"/>
        </w:rPr>
        <w:fldChar w:fldCharType="separate"/>
      </w:r>
      <w:r>
        <w:rPr>
          <w:rFonts w:hint="eastAsia" w:ascii="宋体" w:hAnsi="宋体" w:cs="宋体"/>
          <w:color w:val="000000"/>
          <w:sz w:val="28"/>
          <w:szCs w:val="28"/>
          <w:highlight w:val="none"/>
        </w:rPr>
        <w:t>①</w:t>
      </w:r>
      <w:r>
        <w:rPr>
          <w:rFonts w:ascii="宋体" w:hAnsi="宋体" w:cs="宋体"/>
          <w:color w:val="000000"/>
          <w:sz w:val="28"/>
          <w:szCs w:val="28"/>
          <w:highlight w:val="none"/>
        </w:rPr>
        <w:fldChar w:fldCharType="end"/>
      </w:r>
      <w:r>
        <w:rPr>
          <w:rFonts w:hint="eastAsia" w:ascii="宋体" w:hAnsi="宋体" w:cs="宋体"/>
          <w:color w:val="000000"/>
          <w:sz w:val="28"/>
          <w:szCs w:val="28"/>
          <w:highlight w:val="none"/>
        </w:rPr>
        <w:t>工资</w:t>
      </w:r>
    </w:p>
    <w:p>
      <w:pPr>
        <w:spacing w:line="360" w:lineRule="auto"/>
        <w:ind w:firstLine="420" w:firstLineChars="150"/>
        <w:rPr>
          <w:rFonts w:ascii="宋体" w:cs="Times New Roman"/>
          <w:color w:val="000000"/>
          <w:sz w:val="28"/>
          <w:szCs w:val="28"/>
          <w:highlight w:val="none"/>
        </w:rPr>
      </w:pPr>
      <w:r>
        <w:rPr>
          <w:rFonts w:ascii="宋体" w:hAnsi="宋体" w:cs="宋体"/>
          <w:color w:val="000000"/>
          <w:sz w:val="28"/>
          <w:szCs w:val="28"/>
          <w:highlight w:val="none"/>
        </w:rPr>
        <w:t>A</w:t>
      </w:r>
      <w:r>
        <w:rPr>
          <w:rFonts w:hint="eastAsia" w:ascii="宋体" w:hAnsi="宋体" w:cs="宋体"/>
          <w:color w:val="000000"/>
          <w:sz w:val="28"/>
          <w:szCs w:val="28"/>
          <w:highlight w:val="none"/>
        </w:rPr>
        <w:t>、合同期满人员，发放正常出勤工资，无违约责任。</w:t>
      </w:r>
    </w:p>
    <w:p>
      <w:pPr>
        <w:spacing w:line="360" w:lineRule="auto"/>
        <w:ind w:firstLine="420" w:firstLineChars="150"/>
        <w:rPr>
          <w:rFonts w:ascii="宋体" w:cs="Times New Roman"/>
          <w:color w:val="000000"/>
          <w:sz w:val="28"/>
          <w:szCs w:val="28"/>
          <w:highlight w:val="none"/>
        </w:rPr>
      </w:pPr>
      <w:r>
        <w:rPr>
          <w:rFonts w:ascii="宋体" w:hAnsi="宋体" w:cs="宋体"/>
          <w:color w:val="000000"/>
          <w:sz w:val="28"/>
          <w:szCs w:val="28"/>
          <w:highlight w:val="none"/>
        </w:rPr>
        <w:t>B</w:t>
      </w:r>
      <w:r>
        <w:rPr>
          <w:rFonts w:hint="eastAsia" w:ascii="宋体" w:hAnsi="宋体" w:cs="宋体"/>
          <w:color w:val="000000"/>
          <w:sz w:val="28"/>
          <w:szCs w:val="28"/>
          <w:highlight w:val="none"/>
        </w:rPr>
        <w:t>、公司辞退的人员，发放正常出勤工资，双方互不承担违约责任。</w:t>
      </w:r>
    </w:p>
    <w:p>
      <w:pPr>
        <w:spacing w:line="360" w:lineRule="auto"/>
        <w:ind w:firstLine="140" w:firstLineChars="50"/>
        <w:rPr>
          <w:rFonts w:ascii="宋体" w:cs="Times New Roman"/>
          <w:color w:val="000000"/>
          <w:sz w:val="28"/>
          <w:szCs w:val="28"/>
          <w:highlight w:val="none"/>
        </w:rPr>
      </w:pPr>
      <w:r>
        <w:rPr>
          <w:rFonts w:ascii="宋体" w:hAnsi="宋体" w:cs="宋体"/>
          <w:color w:val="000000"/>
          <w:sz w:val="28"/>
          <w:szCs w:val="28"/>
          <w:highlight w:val="none"/>
        </w:rPr>
        <w:fldChar w:fldCharType="begin"/>
      </w:r>
      <w:r>
        <w:rPr>
          <w:rFonts w:ascii="宋体" w:hAnsi="宋体" w:cs="宋体"/>
          <w:color w:val="000000"/>
          <w:sz w:val="28"/>
          <w:szCs w:val="28"/>
          <w:highlight w:val="none"/>
        </w:rPr>
        <w:instrText xml:space="preserve">= 2 \* GB3</w:instrText>
      </w:r>
      <w:r>
        <w:rPr>
          <w:rFonts w:ascii="宋体" w:hAnsi="宋体" w:cs="宋体"/>
          <w:color w:val="000000"/>
          <w:sz w:val="28"/>
          <w:szCs w:val="28"/>
          <w:highlight w:val="none"/>
        </w:rPr>
        <w:fldChar w:fldCharType="separate"/>
      </w:r>
      <w:r>
        <w:rPr>
          <w:rFonts w:hint="eastAsia" w:ascii="宋体" w:hAnsi="宋体" w:cs="宋体"/>
          <w:color w:val="000000"/>
          <w:sz w:val="28"/>
          <w:szCs w:val="28"/>
          <w:highlight w:val="none"/>
        </w:rPr>
        <w:t>②</w:t>
      </w:r>
      <w:r>
        <w:rPr>
          <w:rFonts w:ascii="宋体" w:hAnsi="宋体" w:cs="宋体"/>
          <w:color w:val="000000"/>
          <w:sz w:val="28"/>
          <w:szCs w:val="28"/>
          <w:highlight w:val="none"/>
        </w:rPr>
        <w:fldChar w:fldCharType="end"/>
      </w:r>
      <w:r>
        <w:rPr>
          <w:rFonts w:hint="eastAsia" w:ascii="宋体" w:hAnsi="宋体" w:cs="宋体"/>
          <w:color w:val="000000"/>
          <w:sz w:val="28"/>
          <w:szCs w:val="28"/>
          <w:highlight w:val="none"/>
        </w:rPr>
        <w:t>报销</w:t>
      </w:r>
    </w:p>
    <w:p>
      <w:pPr>
        <w:spacing w:line="360" w:lineRule="auto"/>
        <w:ind w:firstLine="420" w:firstLineChars="150"/>
        <w:rPr>
          <w:rFonts w:ascii="宋体" w:cs="Times New Roman"/>
          <w:color w:val="000000"/>
          <w:sz w:val="28"/>
          <w:szCs w:val="28"/>
          <w:highlight w:val="none"/>
        </w:rPr>
      </w:pPr>
      <w:r>
        <w:rPr>
          <w:rFonts w:hint="eastAsia" w:ascii="宋体" w:hAnsi="宋体" w:cs="宋体"/>
          <w:color w:val="000000"/>
          <w:sz w:val="28"/>
          <w:szCs w:val="28"/>
          <w:highlight w:val="none"/>
        </w:rPr>
        <w:t>在职期间所产生的垫支费用。</w:t>
      </w:r>
    </w:p>
    <w:p>
      <w:pPr>
        <w:pStyle w:val="11"/>
        <w:spacing w:line="360" w:lineRule="auto"/>
        <w:ind w:firstLine="0" w:firstLineChars="0"/>
        <w:rPr>
          <w:rFonts w:ascii="宋体" w:cs="Times New Roman"/>
          <w:color w:val="000000"/>
          <w:sz w:val="28"/>
          <w:szCs w:val="28"/>
          <w:highlight w:val="none"/>
        </w:rPr>
      </w:pPr>
      <w:r>
        <w:rPr>
          <w:rFonts w:ascii="宋体" w:hAnsi="宋体" w:cs="宋体"/>
          <w:color w:val="000000"/>
          <w:sz w:val="28"/>
          <w:szCs w:val="28"/>
          <w:highlight w:val="none"/>
        </w:rPr>
        <w:t>4</w:t>
      </w:r>
      <w:r>
        <w:rPr>
          <w:rFonts w:hint="eastAsia" w:ascii="宋体" w:hAnsi="宋体" w:cs="宋体"/>
          <w:color w:val="000000"/>
          <w:sz w:val="28"/>
          <w:szCs w:val="28"/>
          <w:highlight w:val="none"/>
        </w:rPr>
        <w:t>、关系转移</w:t>
      </w:r>
    </w:p>
    <w:p>
      <w:pPr>
        <w:spacing w:line="360" w:lineRule="auto"/>
        <w:rPr>
          <w:rFonts w:ascii="宋体" w:cs="Times New Roman"/>
          <w:color w:val="000000"/>
          <w:sz w:val="28"/>
          <w:szCs w:val="28"/>
          <w:highlight w:val="none"/>
        </w:rPr>
      </w:pPr>
      <w:r>
        <w:rPr>
          <w:rFonts w:hint="eastAsia" w:ascii="宋体" w:hAnsi="宋体" w:cs="宋体"/>
          <w:color w:val="000000"/>
          <w:sz w:val="28"/>
          <w:szCs w:val="28"/>
          <w:highlight w:val="none"/>
        </w:rPr>
        <w:t>（</w:t>
      </w:r>
      <w:r>
        <w:rPr>
          <w:rFonts w:ascii="宋体" w:hAnsi="宋体" w:cs="宋体"/>
          <w:color w:val="000000"/>
          <w:sz w:val="28"/>
          <w:szCs w:val="28"/>
          <w:highlight w:val="none"/>
        </w:rPr>
        <w:t>1</w:t>
      </w:r>
      <w:r>
        <w:rPr>
          <w:rFonts w:hint="eastAsia" w:ascii="宋体" w:hAnsi="宋体" w:cs="宋体"/>
          <w:color w:val="000000"/>
          <w:sz w:val="28"/>
          <w:szCs w:val="28"/>
          <w:highlight w:val="none"/>
        </w:rPr>
        <w:t>）转移条件</w:t>
      </w:r>
    </w:p>
    <w:p>
      <w:pPr>
        <w:spacing w:line="360" w:lineRule="auto"/>
        <w:ind w:firstLine="140" w:firstLineChars="50"/>
        <w:rPr>
          <w:rFonts w:ascii="宋体" w:cs="Times New Roman"/>
          <w:color w:val="000000"/>
          <w:sz w:val="28"/>
          <w:szCs w:val="28"/>
          <w:highlight w:val="none"/>
        </w:rPr>
      </w:pPr>
      <w:r>
        <w:rPr>
          <w:rFonts w:hint="eastAsia" w:ascii="宋体" w:hAnsi="宋体" w:cs="宋体"/>
          <w:color w:val="000000"/>
          <w:sz w:val="28"/>
          <w:szCs w:val="28"/>
          <w:highlight w:val="none"/>
        </w:rPr>
        <w:t>①交接工作全部完成（以交接单签字确认）。</w:t>
      </w:r>
    </w:p>
    <w:p>
      <w:pPr>
        <w:spacing w:line="360" w:lineRule="auto"/>
        <w:ind w:firstLine="140" w:firstLineChars="50"/>
        <w:rPr>
          <w:rFonts w:ascii="宋体" w:cs="Times New Roman"/>
          <w:color w:val="000000"/>
          <w:sz w:val="28"/>
          <w:szCs w:val="28"/>
          <w:highlight w:val="none"/>
        </w:rPr>
      </w:pPr>
      <w:r>
        <w:rPr>
          <w:rFonts w:hint="eastAsia" w:ascii="宋体" w:hAnsi="宋体" w:cs="宋体"/>
          <w:color w:val="000000"/>
          <w:sz w:val="28"/>
          <w:szCs w:val="28"/>
          <w:highlight w:val="none"/>
        </w:rPr>
        <w:t>②违约金、赔偿金等结算完成（以签字为确认）。</w:t>
      </w:r>
    </w:p>
    <w:p>
      <w:pPr>
        <w:spacing w:line="360" w:lineRule="auto"/>
        <w:rPr>
          <w:rFonts w:ascii="宋体" w:cs="Times New Roman"/>
          <w:color w:val="000000"/>
          <w:sz w:val="28"/>
          <w:szCs w:val="28"/>
          <w:highlight w:val="none"/>
        </w:rPr>
      </w:pPr>
      <w:r>
        <w:rPr>
          <w:rFonts w:hint="eastAsia" w:ascii="宋体" w:hAnsi="宋体" w:cs="宋体"/>
          <w:color w:val="000000"/>
          <w:sz w:val="28"/>
          <w:szCs w:val="28"/>
          <w:highlight w:val="none"/>
        </w:rPr>
        <w:t>（</w:t>
      </w:r>
      <w:r>
        <w:rPr>
          <w:rFonts w:ascii="宋体" w:hAnsi="宋体" w:cs="宋体"/>
          <w:color w:val="000000"/>
          <w:sz w:val="28"/>
          <w:szCs w:val="28"/>
          <w:highlight w:val="none"/>
        </w:rPr>
        <w:t>2</w:t>
      </w:r>
      <w:r>
        <w:rPr>
          <w:rFonts w:hint="eastAsia" w:ascii="宋体" w:hAnsi="宋体" w:cs="宋体"/>
          <w:color w:val="000000"/>
          <w:sz w:val="28"/>
          <w:szCs w:val="28"/>
          <w:highlight w:val="none"/>
        </w:rPr>
        <w:t>）转移内容</w:t>
      </w:r>
    </w:p>
    <w:p>
      <w:pPr>
        <w:spacing w:line="360" w:lineRule="auto"/>
        <w:ind w:firstLine="140" w:firstLineChars="50"/>
        <w:rPr>
          <w:rFonts w:ascii="宋体" w:cs="Times New Roman"/>
          <w:color w:val="000000"/>
          <w:sz w:val="28"/>
          <w:szCs w:val="28"/>
          <w:highlight w:val="none"/>
        </w:rPr>
      </w:pPr>
      <w:r>
        <w:rPr>
          <w:rFonts w:hint="eastAsia" w:ascii="宋体" w:hAnsi="宋体" w:cs="宋体"/>
          <w:color w:val="000000"/>
          <w:sz w:val="28"/>
          <w:szCs w:val="28"/>
          <w:highlight w:val="none"/>
        </w:rPr>
        <w:t>①档案关系。</w:t>
      </w:r>
    </w:p>
    <w:p>
      <w:pPr>
        <w:spacing w:line="360" w:lineRule="auto"/>
        <w:ind w:firstLine="140" w:firstLineChars="50"/>
        <w:rPr>
          <w:rFonts w:ascii="宋体" w:cs="Times New Roman"/>
          <w:color w:val="000000"/>
          <w:sz w:val="28"/>
          <w:szCs w:val="28"/>
          <w:highlight w:val="none"/>
        </w:rPr>
      </w:pPr>
      <w:r>
        <w:rPr>
          <w:rFonts w:hint="eastAsia" w:ascii="宋体" w:hAnsi="宋体" w:cs="宋体"/>
          <w:color w:val="000000"/>
          <w:sz w:val="28"/>
          <w:szCs w:val="28"/>
          <w:highlight w:val="none"/>
        </w:rPr>
        <w:t>②社保关系。</w:t>
      </w:r>
    </w:p>
    <w:p>
      <w:pPr>
        <w:pStyle w:val="11"/>
        <w:spacing w:line="360" w:lineRule="auto"/>
        <w:ind w:firstLine="0" w:firstLineChars="0"/>
        <w:rPr>
          <w:rFonts w:ascii="宋体" w:cs="Times New Roman"/>
          <w:color w:val="000000"/>
          <w:sz w:val="28"/>
          <w:szCs w:val="28"/>
          <w:highlight w:val="none"/>
        </w:rPr>
      </w:pPr>
      <w:r>
        <w:rPr>
          <w:rFonts w:ascii="宋体" w:hAnsi="宋体" w:cs="宋体"/>
          <w:color w:val="000000"/>
          <w:sz w:val="28"/>
          <w:szCs w:val="28"/>
          <w:highlight w:val="none"/>
        </w:rPr>
        <w:t>5</w:t>
      </w:r>
      <w:r>
        <w:rPr>
          <w:rFonts w:hint="eastAsia" w:ascii="宋体" w:hAnsi="宋体" w:cs="宋体"/>
          <w:color w:val="000000"/>
          <w:sz w:val="28"/>
          <w:szCs w:val="28"/>
          <w:highlight w:val="none"/>
        </w:rPr>
        <w:t>、公司内部所建立的个人档案资料不再归还本人，由人力资源部分类存档。</w:t>
      </w:r>
    </w:p>
    <w:p>
      <w:pPr>
        <w:pStyle w:val="2"/>
        <w:numPr>
          <w:ilvl w:val="0"/>
          <w:numId w:val="1"/>
        </w:numPr>
        <w:spacing w:line="360" w:lineRule="auto"/>
        <w:jc w:val="center"/>
        <w:rPr>
          <w:rFonts w:ascii="宋体" w:cs="Times New Roman"/>
          <w:highlight w:val="none"/>
        </w:rPr>
      </w:pPr>
      <w:r>
        <w:rPr>
          <w:rFonts w:ascii="宋体" w:cs="Times New Roman"/>
          <w:highlight w:val="none"/>
        </w:rPr>
        <w:br w:type="page"/>
      </w:r>
      <w:r>
        <w:rPr>
          <w:rFonts w:hint="eastAsia" w:ascii="宋体" w:hAnsi="宋体" w:cs="宋体"/>
          <w:highlight w:val="none"/>
        </w:rPr>
        <w:t>　</w:t>
      </w:r>
      <w:bookmarkStart w:id="11" w:name="_Toc377396715"/>
      <w:r>
        <w:rPr>
          <w:rFonts w:hint="eastAsia" w:ascii="宋体" w:hAnsi="宋体" w:cs="宋体"/>
          <w:highlight w:val="none"/>
        </w:rPr>
        <w:t>保密制度</w:t>
      </w:r>
      <w:bookmarkEnd w:id="11"/>
      <w:r>
        <w:rPr>
          <w:rFonts w:hint="eastAsia" w:ascii="宋体" w:hAnsi="宋体" w:cs="宋体"/>
          <w:color w:val="000000"/>
          <w:highlight w:val="none"/>
        </w:rPr>
        <w:t>　</w:t>
      </w:r>
      <w:r>
        <w:rPr>
          <w:rFonts w:hint="eastAsia" w:ascii="宋体" w:hAnsi="宋体" w:cs="宋体"/>
          <w:highlight w:val="none"/>
        </w:rPr>
        <w:t>　</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总则</w:t>
      </w:r>
    </w:p>
    <w:p>
      <w:pPr>
        <w:spacing w:line="360" w:lineRule="auto"/>
        <w:ind w:firstLine="560" w:firstLineChars="200"/>
        <w:rPr>
          <w:rFonts w:ascii="宋体" w:cs="Times New Roman"/>
          <w:color w:val="000000"/>
          <w:sz w:val="28"/>
          <w:szCs w:val="28"/>
          <w:highlight w:val="none"/>
        </w:rPr>
      </w:pPr>
      <w:r>
        <w:rPr>
          <w:rFonts w:hint="eastAsia" w:ascii="宋体" w:hAnsi="宋体" w:cs="宋体"/>
          <w:color w:val="000000"/>
          <w:sz w:val="28"/>
          <w:szCs w:val="28"/>
          <w:highlight w:val="none"/>
        </w:rPr>
        <w:t>为加强公司保密工作的管理，防范和杜绝各种泄密事件的发生，维护公司正常经营管理秩序，保障公司合法权益不受侵犯，特制定本制度。</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适用范围</w:t>
      </w:r>
    </w:p>
    <w:p>
      <w:pPr>
        <w:ind w:firstLine="560" w:firstLineChars="200"/>
        <w:rPr>
          <w:rFonts w:ascii="宋体" w:cs="Times New Roman"/>
          <w:sz w:val="28"/>
          <w:szCs w:val="28"/>
          <w:highlight w:val="none"/>
        </w:rPr>
      </w:pPr>
      <w:r>
        <w:rPr>
          <w:rFonts w:hint="eastAsia" w:ascii="宋体" w:hAnsi="宋体" w:cs="宋体"/>
          <w:sz w:val="28"/>
          <w:szCs w:val="28"/>
          <w:highlight w:val="none"/>
        </w:rPr>
        <w:t>本制度适用于公司全体员工，每个员工均有保守公司秘密的义务和制止他人泄密的权利。</w:t>
      </w:r>
    </w:p>
    <w:p>
      <w:pPr>
        <w:pStyle w:val="11"/>
        <w:numPr>
          <w:ilvl w:val="0"/>
          <w:numId w:val="2"/>
        </w:numPr>
        <w:spacing w:line="360" w:lineRule="auto"/>
        <w:ind w:firstLineChars="0"/>
        <w:rPr>
          <w:rFonts w:ascii="宋体" w:cs="Times New Roman"/>
          <w:b/>
          <w:bCs/>
          <w:color w:val="000000"/>
          <w:sz w:val="28"/>
          <w:szCs w:val="28"/>
          <w:highlight w:val="none"/>
        </w:rPr>
      </w:pPr>
      <w:r>
        <w:rPr>
          <w:rFonts w:hint="eastAsia" w:ascii="宋体" w:hAnsi="宋体" w:cs="宋体"/>
          <w:b/>
          <w:bCs/>
          <w:color w:val="000000"/>
          <w:sz w:val="28"/>
          <w:szCs w:val="28"/>
          <w:highlight w:val="none"/>
        </w:rPr>
        <w:t>密级划分和保密范围</w:t>
      </w:r>
    </w:p>
    <w:p>
      <w:pPr>
        <w:pStyle w:val="4"/>
        <w:spacing w:line="360" w:lineRule="auto"/>
        <w:rPr>
          <w:rFonts w:hAnsi="宋体" w:cs="Times New Roman"/>
          <w:sz w:val="28"/>
          <w:szCs w:val="28"/>
          <w:highlight w:val="none"/>
        </w:rPr>
      </w:pPr>
      <w:r>
        <w:rPr>
          <w:rFonts w:hAnsi="宋体"/>
          <w:sz w:val="28"/>
          <w:szCs w:val="28"/>
          <w:highlight w:val="none"/>
        </w:rPr>
        <w:t>1</w:t>
      </w:r>
      <w:r>
        <w:rPr>
          <w:rFonts w:hint="eastAsia" w:hAnsi="宋体"/>
          <w:sz w:val="28"/>
          <w:szCs w:val="28"/>
          <w:highlight w:val="none"/>
        </w:rPr>
        <w:t>、密级划分</w:t>
      </w:r>
    </w:p>
    <w:p>
      <w:pPr>
        <w:pStyle w:val="4"/>
        <w:spacing w:line="360" w:lineRule="auto"/>
        <w:rPr>
          <w:rFonts w:hAnsi="宋体" w:cs="Times New Roman"/>
          <w:sz w:val="28"/>
          <w:szCs w:val="28"/>
          <w:highlight w:val="none"/>
        </w:rPr>
      </w:pPr>
      <w:r>
        <w:rPr>
          <w:rFonts w:hint="eastAsia" w:hAnsi="宋体"/>
          <w:sz w:val="28"/>
          <w:szCs w:val="28"/>
          <w:highlight w:val="none"/>
        </w:rPr>
        <w:t>公司秘密的密级分为绝密、机密、秘密三级。</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1</w:t>
      </w:r>
      <w:r>
        <w:rPr>
          <w:rFonts w:hint="eastAsia" w:hAnsi="宋体"/>
          <w:sz w:val="28"/>
          <w:szCs w:val="28"/>
          <w:highlight w:val="none"/>
        </w:rPr>
        <w:t>）绝密级：是最重要的公司秘密，泄露会给公司造成特别严重的经济损失或不良影响；</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2</w:t>
      </w:r>
      <w:r>
        <w:rPr>
          <w:rFonts w:hint="eastAsia" w:hAnsi="宋体"/>
          <w:sz w:val="28"/>
          <w:szCs w:val="28"/>
          <w:highlight w:val="none"/>
        </w:rPr>
        <w:t>）机密级：是重要的公司秘密，泄露会给公司造成严重的经济损失或不良影响；</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3</w:t>
      </w:r>
      <w:r>
        <w:rPr>
          <w:rFonts w:hint="eastAsia" w:hAnsi="宋体"/>
          <w:sz w:val="28"/>
          <w:szCs w:val="28"/>
          <w:highlight w:val="none"/>
        </w:rPr>
        <w:t>）秘密级：是一般的公司秘密，泄露会给公司造成经济损失或不良影响。</w:t>
      </w:r>
    </w:p>
    <w:p>
      <w:pPr>
        <w:pStyle w:val="4"/>
        <w:spacing w:line="360" w:lineRule="auto"/>
        <w:rPr>
          <w:rFonts w:hAnsi="宋体" w:cs="Times New Roman"/>
          <w:sz w:val="28"/>
          <w:szCs w:val="28"/>
          <w:highlight w:val="none"/>
        </w:rPr>
      </w:pPr>
      <w:r>
        <w:rPr>
          <w:rFonts w:hAnsi="宋体"/>
          <w:sz w:val="28"/>
          <w:szCs w:val="28"/>
          <w:highlight w:val="none"/>
        </w:rPr>
        <w:t>2</w:t>
      </w:r>
      <w:r>
        <w:rPr>
          <w:rFonts w:hint="eastAsia" w:hAnsi="宋体"/>
          <w:sz w:val="28"/>
          <w:szCs w:val="28"/>
          <w:highlight w:val="none"/>
        </w:rPr>
        <w:t>、保密范围</w:t>
      </w:r>
    </w:p>
    <w:p>
      <w:pPr>
        <w:pStyle w:val="4"/>
        <w:spacing w:line="360" w:lineRule="auto"/>
        <w:rPr>
          <w:rFonts w:hAnsi="宋体" w:cs="Times New Roman"/>
          <w:sz w:val="28"/>
          <w:szCs w:val="28"/>
          <w:highlight w:val="none"/>
        </w:rPr>
      </w:pPr>
      <w:r>
        <w:rPr>
          <w:rFonts w:hint="eastAsia" w:hAnsi="宋体"/>
          <w:sz w:val="28"/>
          <w:szCs w:val="28"/>
          <w:highlight w:val="none"/>
        </w:rPr>
        <w:t>公司保密内容包括下列事项：</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1</w:t>
      </w:r>
      <w:r>
        <w:rPr>
          <w:rFonts w:hint="eastAsia" w:hAnsi="宋体"/>
          <w:sz w:val="28"/>
          <w:szCs w:val="28"/>
          <w:highlight w:val="none"/>
        </w:rPr>
        <w:t>）公司重大决策中的保密事项；</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2</w:t>
      </w:r>
      <w:r>
        <w:rPr>
          <w:rFonts w:hint="eastAsia" w:hAnsi="宋体"/>
          <w:sz w:val="28"/>
          <w:szCs w:val="28"/>
          <w:highlight w:val="none"/>
        </w:rPr>
        <w:t>）公司尚未付诸实施的经营战略、经营方向、经营规划、经营项目及经营决策；</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3</w:t>
      </w:r>
      <w:r>
        <w:rPr>
          <w:rFonts w:hint="eastAsia" w:hAnsi="宋体"/>
          <w:sz w:val="28"/>
          <w:szCs w:val="28"/>
          <w:highlight w:val="none"/>
        </w:rPr>
        <w:t>）公司的合同、协议、投标文件及资料汇编、重要会议记录；</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4</w:t>
      </w:r>
      <w:r>
        <w:rPr>
          <w:rFonts w:hint="eastAsia" w:hAnsi="宋体"/>
          <w:sz w:val="28"/>
          <w:szCs w:val="28"/>
          <w:highlight w:val="none"/>
        </w:rPr>
        <w:t>）公司财务预决算报告、审计报告及各类财务报表、统计报表；</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5</w:t>
      </w:r>
      <w:r>
        <w:rPr>
          <w:rFonts w:hint="eastAsia" w:hAnsi="宋体"/>
          <w:sz w:val="28"/>
          <w:szCs w:val="28"/>
          <w:highlight w:val="none"/>
        </w:rPr>
        <w:t>）公司所掌握的尚未公开的各类信息；</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6</w:t>
      </w:r>
      <w:r>
        <w:rPr>
          <w:rFonts w:hint="eastAsia" w:hAnsi="宋体"/>
          <w:sz w:val="28"/>
          <w:szCs w:val="28"/>
          <w:highlight w:val="none"/>
        </w:rPr>
        <w:t>）公司的管理策略、客户信息；</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7</w:t>
      </w:r>
      <w:r>
        <w:rPr>
          <w:rFonts w:hint="eastAsia" w:hAnsi="宋体"/>
          <w:sz w:val="28"/>
          <w:szCs w:val="28"/>
          <w:highlight w:val="none"/>
        </w:rPr>
        <w:t>）公司技术水平、技术力量；</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8</w:t>
      </w:r>
      <w:r>
        <w:rPr>
          <w:rFonts w:hint="eastAsia" w:hAnsi="宋体"/>
          <w:sz w:val="28"/>
          <w:szCs w:val="28"/>
          <w:highlight w:val="none"/>
        </w:rPr>
        <w:t>）公司持有、掌握的客户技术资料、光盘、文件；</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9</w:t>
      </w:r>
      <w:r>
        <w:rPr>
          <w:rFonts w:hint="eastAsia" w:hAnsi="宋体"/>
          <w:sz w:val="28"/>
          <w:szCs w:val="28"/>
          <w:highlight w:val="none"/>
        </w:rPr>
        <w:t>）公司营业执照、组织机构代码证、税务登记证、企业获奖证书等相关证件；</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10</w:t>
      </w:r>
      <w:r>
        <w:rPr>
          <w:rFonts w:hint="eastAsia" w:hAnsi="宋体"/>
          <w:sz w:val="28"/>
          <w:szCs w:val="28"/>
          <w:highlight w:val="none"/>
        </w:rPr>
        <w:t>）公司员工的人事档案、工资、奖金及相关资料；</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11</w:t>
      </w:r>
      <w:r>
        <w:rPr>
          <w:rFonts w:hint="eastAsia" w:hAnsi="宋体"/>
          <w:sz w:val="28"/>
          <w:szCs w:val="28"/>
          <w:highlight w:val="none"/>
        </w:rPr>
        <w:t>）其他经公司确认应当保密的事项。</w:t>
      </w:r>
    </w:p>
    <w:p>
      <w:pPr>
        <w:pStyle w:val="4"/>
        <w:spacing w:line="360" w:lineRule="auto"/>
        <w:rPr>
          <w:rFonts w:hAnsi="宋体" w:cs="Times New Roman"/>
          <w:sz w:val="28"/>
          <w:szCs w:val="28"/>
          <w:highlight w:val="none"/>
        </w:rPr>
      </w:pPr>
      <w:r>
        <w:rPr>
          <w:rFonts w:hint="eastAsia" w:hAnsi="宋体"/>
          <w:sz w:val="28"/>
          <w:szCs w:val="28"/>
          <w:highlight w:val="none"/>
        </w:rPr>
        <w:t>注：一般性决定、决议、通告、通知、行政管理资料等内部文件不属于保密范围。</w:t>
      </w:r>
    </w:p>
    <w:p>
      <w:pPr>
        <w:pStyle w:val="4"/>
        <w:spacing w:line="360" w:lineRule="auto"/>
        <w:rPr>
          <w:rFonts w:hAnsi="宋体" w:cs="Times New Roman"/>
          <w:sz w:val="28"/>
          <w:szCs w:val="28"/>
          <w:highlight w:val="none"/>
        </w:rPr>
      </w:pPr>
      <w:r>
        <w:rPr>
          <w:rFonts w:hint="eastAsia" w:hAnsi="宋体"/>
          <w:sz w:val="28"/>
          <w:szCs w:val="28"/>
          <w:highlight w:val="none"/>
        </w:rPr>
        <w:t>３、公司密级的确定</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1</w:t>
      </w:r>
      <w:r>
        <w:rPr>
          <w:rFonts w:hint="eastAsia" w:hAnsi="宋体"/>
          <w:sz w:val="28"/>
          <w:szCs w:val="28"/>
          <w:highlight w:val="none"/>
        </w:rPr>
        <w:t>）公司经营发展中，直接影响公司权益和利益的重要决策文件、资料为绝密级；</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2</w:t>
      </w:r>
      <w:r>
        <w:rPr>
          <w:rFonts w:hint="eastAsia" w:hAnsi="宋体"/>
          <w:sz w:val="28"/>
          <w:szCs w:val="28"/>
          <w:highlight w:val="none"/>
        </w:rPr>
        <w:t>）公司的年度规划、财务报表、统计资料、重要会议记录、公司经营情况、客户技术资料为机密级；</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3</w:t>
      </w:r>
      <w:r>
        <w:rPr>
          <w:rFonts w:hint="eastAsia" w:hAnsi="宋体"/>
          <w:sz w:val="28"/>
          <w:szCs w:val="28"/>
          <w:highlight w:val="none"/>
        </w:rPr>
        <w:t>）公司合同、协议、投标文件、资料汇编、人事档案、工资、奖金、尚未公开的各类信息、营业执照及相关证件为秘密级。</w:t>
      </w:r>
    </w:p>
    <w:p>
      <w:pPr>
        <w:pStyle w:val="4"/>
        <w:spacing w:line="360" w:lineRule="auto"/>
        <w:rPr>
          <w:rFonts w:hAnsi="宋体" w:cs="Times New Roman"/>
          <w:sz w:val="28"/>
          <w:szCs w:val="28"/>
          <w:highlight w:val="none"/>
        </w:rPr>
      </w:pPr>
      <w:r>
        <w:rPr>
          <w:rFonts w:hAnsi="宋体"/>
          <w:sz w:val="28"/>
          <w:szCs w:val="28"/>
          <w:highlight w:val="none"/>
        </w:rPr>
        <w:t>4</w:t>
      </w:r>
      <w:r>
        <w:rPr>
          <w:rFonts w:hint="eastAsia" w:hAnsi="宋体"/>
          <w:sz w:val="28"/>
          <w:szCs w:val="28"/>
          <w:highlight w:val="none"/>
        </w:rPr>
        <w:t>、属于公司保密的文件、资料，由起草部门依据本条规定中的密级划分、密级确定的规定标明密级，并确定保密期限。保密期限届满，除要求继续保密的事项外，自行解密。</w:t>
      </w:r>
    </w:p>
    <w:p>
      <w:pPr>
        <w:pStyle w:val="4"/>
        <w:numPr>
          <w:ilvl w:val="0"/>
          <w:numId w:val="2"/>
        </w:numPr>
        <w:spacing w:line="360" w:lineRule="auto"/>
        <w:rPr>
          <w:rFonts w:hAnsi="宋体" w:cs="Times New Roman"/>
          <w:b/>
          <w:bCs/>
          <w:sz w:val="28"/>
          <w:szCs w:val="28"/>
          <w:highlight w:val="none"/>
        </w:rPr>
      </w:pPr>
      <w:r>
        <w:rPr>
          <w:rFonts w:hint="eastAsia" w:hAnsi="宋体"/>
          <w:b/>
          <w:bCs/>
          <w:sz w:val="28"/>
          <w:szCs w:val="28"/>
          <w:highlight w:val="none"/>
        </w:rPr>
        <w:t>保密管理</w:t>
      </w:r>
    </w:p>
    <w:p>
      <w:pPr>
        <w:pStyle w:val="4"/>
        <w:spacing w:line="360" w:lineRule="auto"/>
        <w:rPr>
          <w:rFonts w:hAnsi="宋体" w:cs="Times New Roman"/>
          <w:sz w:val="28"/>
          <w:szCs w:val="28"/>
          <w:highlight w:val="none"/>
        </w:rPr>
      </w:pPr>
      <w:r>
        <w:rPr>
          <w:rFonts w:hAnsi="宋体"/>
          <w:sz w:val="28"/>
          <w:szCs w:val="28"/>
          <w:highlight w:val="none"/>
        </w:rPr>
        <w:t>1</w:t>
      </w:r>
      <w:r>
        <w:rPr>
          <w:rFonts w:hint="eastAsia" w:hAnsi="宋体"/>
          <w:sz w:val="28"/>
          <w:szCs w:val="28"/>
          <w:highlight w:val="none"/>
        </w:rPr>
        <w:t>、知晓范围</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1</w:t>
      </w:r>
      <w:r>
        <w:rPr>
          <w:rFonts w:hint="eastAsia" w:hAnsi="宋体"/>
          <w:sz w:val="28"/>
          <w:szCs w:val="28"/>
          <w:highlight w:val="none"/>
        </w:rPr>
        <w:t>）公司秘密（绝密、机密、秘密）公司总经理有权全部知晓；</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2</w:t>
      </w:r>
      <w:r>
        <w:rPr>
          <w:rFonts w:hint="eastAsia" w:hAnsi="宋体"/>
          <w:sz w:val="28"/>
          <w:szCs w:val="28"/>
          <w:highlight w:val="none"/>
        </w:rPr>
        <w:t>）绝密级只限Ｂ类管理人员及其指定的人员知晓；</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3</w:t>
      </w:r>
      <w:r>
        <w:rPr>
          <w:rFonts w:hint="eastAsia" w:hAnsi="宋体"/>
          <w:sz w:val="28"/>
          <w:szCs w:val="28"/>
          <w:highlight w:val="none"/>
        </w:rPr>
        <w:t>）机密级只限Ｃ类管理人员及其认为必须知道的人员知晓；</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4</w:t>
      </w:r>
      <w:r>
        <w:rPr>
          <w:rFonts w:hint="eastAsia" w:hAnsi="宋体"/>
          <w:sz w:val="28"/>
          <w:szCs w:val="28"/>
          <w:highlight w:val="none"/>
        </w:rPr>
        <w:t>）秘密级只限相关人员知晓。</w:t>
      </w:r>
    </w:p>
    <w:p>
      <w:pPr>
        <w:pStyle w:val="4"/>
        <w:spacing w:line="360" w:lineRule="auto"/>
        <w:rPr>
          <w:rFonts w:hAnsi="宋体" w:cs="Times New Roman"/>
          <w:sz w:val="28"/>
          <w:szCs w:val="28"/>
          <w:highlight w:val="none"/>
        </w:rPr>
      </w:pPr>
      <w:r>
        <w:rPr>
          <w:rFonts w:hAnsi="宋体"/>
          <w:sz w:val="28"/>
          <w:szCs w:val="28"/>
          <w:highlight w:val="none"/>
        </w:rPr>
        <w:t>2</w:t>
      </w:r>
      <w:r>
        <w:rPr>
          <w:rFonts w:hint="eastAsia" w:hAnsi="宋体"/>
          <w:sz w:val="28"/>
          <w:szCs w:val="28"/>
          <w:highlight w:val="none"/>
        </w:rPr>
        <w:t>、保管备份</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1</w:t>
      </w:r>
      <w:r>
        <w:rPr>
          <w:rFonts w:hint="eastAsia" w:hAnsi="宋体"/>
          <w:sz w:val="28"/>
          <w:szCs w:val="28"/>
          <w:highlight w:val="none"/>
        </w:rPr>
        <w:t>）绝密级资料原则上不允许摘抄或复制，确需摘抄或复制者须经公司总经理批准；</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2</w:t>
      </w:r>
      <w:r>
        <w:rPr>
          <w:rFonts w:hint="eastAsia" w:hAnsi="宋体"/>
          <w:sz w:val="28"/>
          <w:szCs w:val="28"/>
          <w:highlight w:val="none"/>
        </w:rPr>
        <w:t>）机密级、秘密级资料需经Ｃ类管理人员批准后，方可摘抄或复制；</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3</w:t>
      </w:r>
      <w:r>
        <w:rPr>
          <w:rFonts w:hint="eastAsia" w:hAnsi="宋体"/>
          <w:sz w:val="28"/>
          <w:szCs w:val="28"/>
          <w:highlight w:val="none"/>
        </w:rPr>
        <w:t>）保密资料不得私自复制，复印件应视同原件管理；</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4</w:t>
      </w:r>
      <w:r>
        <w:rPr>
          <w:rFonts w:hint="eastAsia" w:hAnsi="宋体"/>
          <w:sz w:val="28"/>
          <w:szCs w:val="28"/>
          <w:highlight w:val="none"/>
        </w:rPr>
        <w:t>）各部门保管的公司证件需经部门经理批准后，方可复印，如需借出，须经总经理批准；</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5</w:t>
      </w:r>
      <w:r>
        <w:rPr>
          <w:rFonts w:hint="eastAsia" w:hAnsi="宋体"/>
          <w:sz w:val="28"/>
          <w:szCs w:val="28"/>
          <w:highlight w:val="none"/>
        </w:rPr>
        <w:t>）所有资料最终统一归办公室管理，各部门临时资料由部门经理指派专人负责，并在指定时间递交到办公室进行归档；</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6</w:t>
      </w:r>
      <w:r>
        <w:rPr>
          <w:rFonts w:hint="eastAsia" w:hAnsi="宋体"/>
          <w:sz w:val="28"/>
          <w:szCs w:val="28"/>
          <w:highlight w:val="none"/>
        </w:rPr>
        <w:t>）若发现或发生泄密情况，应根据密级立即向公司领导汇报，以便及时处理。</w:t>
      </w:r>
    </w:p>
    <w:p>
      <w:pPr>
        <w:pStyle w:val="4"/>
        <w:numPr>
          <w:ilvl w:val="0"/>
          <w:numId w:val="2"/>
        </w:numPr>
        <w:spacing w:line="360" w:lineRule="auto"/>
        <w:rPr>
          <w:rFonts w:hAnsi="宋体" w:cs="Times New Roman"/>
          <w:b/>
          <w:bCs/>
          <w:sz w:val="28"/>
          <w:szCs w:val="28"/>
          <w:highlight w:val="none"/>
        </w:rPr>
      </w:pPr>
      <w:r>
        <w:rPr>
          <w:rFonts w:hint="eastAsia" w:hAnsi="宋体"/>
          <w:b/>
          <w:bCs/>
          <w:sz w:val="28"/>
          <w:szCs w:val="28"/>
          <w:highlight w:val="none"/>
        </w:rPr>
        <w:t>责任与奖惩</w:t>
      </w:r>
    </w:p>
    <w:p>
      <w:pPr>
        <w:pStyle w:val="4"/>
        <w:spacing w:line="360" w:lineRule="auto"/>
        <w:rPr>
          <w:rFonts w:hAnsi="宋体" w:cs="Times New Roman"/>
          <w:sz w:val="28"/>
          <w:szCs w:val="28"/>
          <w:highlight w:val="none"/>
        </w:rPr>
      </w:pPr>
      <w:r>
        <w:rPr>
          <w:rFonts w:hAnsi="宋体"/>
          <w:sz w:val="28"/>
          <w:szCs w:val="28"/>
          <w:highlight w:val="none"/>
        </w:rPr>
        <w:t>1</w:t>
      </w:r>
      <w:r>
        <w:rPr>
          <w:rFonts w:hint="eastAsia" w:hAnsi="宋体"/>
          <w:sz w:val="28"/>
          <w:szCs w:val="28"/>
          <w:highlight w:val="none"/>
        </w:rPr>
        <w:t>、有下列情形之一者，对有关部门或人员给予奖励：</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1</w:t>
      </w:r>
      <w:r>
        <w:rPr>
          <w:rFonts w:hint="eastAsia" w:hAnsi="宋体"/>
          <w:sz w:val="28"/>
          <w:szCs w:val="28"/>
          <w:highlight w:val="none"/>
        </w:rPr>
        <w:t>）及时举报泄密事件，且避免可能由此造成公司损失的；</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2</w:t>
      </w:r>
      <w:r>
        <w:rPr>
          <w:rFonts w:hint="eastAsia" w:hAnsi="宋体"/>
          <w:sz w:val="28"/>
          <w:szCs w:val="28"/>
          <w:highlight w:val="none"/>
        </w:rPr>
        <w:t>）非责任人及时采取补救措施，避免或最大限度减少泄密造成损失的。</w:t>
      </w:r>
    </w:p>
    <w:p>
      <w:pPr>
        <w:pStyle w:val="4"/>
        <w:spacing w:line="360" w:lineRule="auto"/>
        <w:rPr>
          <w:rFonts w:hAnsi="宋体" w:cs="Times New Roman"/>
          <w:sz w:val="28"/>
          <w:szCs w:val="28"/>
          <w:highlight w:val="none"/>
        </w:rPr>
      </w:pPr>
      <w:r>
        <w:rPr>
          <w:rFonts w:hAnsi="宋体"/>
          <w:sz w:val="28"/>
          <w:szCs w:val="28"/>
          <w:highlight w:val="none"/>
        </w:rPr>
        <w:t>2</w:t>
      </w:r>
      <w:r>
        <w:rPr>
          <w:rFonts w:hint="eastAsia" w:hAnsi="宋体"/>
          <w:sz w:val="28"/>
          <w:szCs w:val="28"/>
          <w:highlight w:val="none"/>
        </w:rPr>
        <w:t>、有下列情形之一者，对有关部门或人员给予处罚，情节严重的，将依法追究相关法律责任：</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1</w:t>
      </w:r>
      <w:r>
        <w:rPr>
          <w:rFonts w:hint="eastAsia" w:hAnsi="宋体"/>
          <w:sz w:val="28"/>
          <w:szCs w:val="28"/>
          <w:highlight w:val="none"/>
        </w:rPr>
        <w:t>）泄露公司秘密，尚未造成严重后果或经济损失的；</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2</w:t>
      </w:r>
      <w:r>
        <w:rPr>
          <w:rFonts w:hint="eastAsia" w:hAnsi="宋体"/>
          <w:sz w:val="28"/>
          <w:szCs w:val="28"/>
          <w:highlight w:val="none"/>
        </w:rPr>
        <w:t>）故意或过失泄露公司秘密，造成严重后果或重大经济损失的；</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3</w:t>
      </w:r>
      <w:r>
        <w:rPr>
          <w:rFonts w:hint="eastAsia" w:hAnsi="宋体"/>
          <w:sz w:val="28"/>
          <w:szCs w:val="28"/>
          <w:highlight w:val="none"/>
        </w:rPr>
        <w:t>）违反本制度规定，为他人窃取、刺探、收买或提供公司秘密的；</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4</w:t>
      </w:r>
      <w:r>
        <w:rPr>
          <w:rFonts w:hint="eastAsia" w:hAnsi="宋体"/>
          <w:sz w:val="28"/>
          <w:szCs w:val="28"/>
          <w:highlight w:val="none"/>
        </w:rPr>
        <w:t>）利用职权强制他人违反保密规定的。</w:t>
      </w:r>
    </w:p>
    <w:p>
      <w:pPr>
        <w:pStyle w:val="4"/>
        <w:spacing w:line="360" w:lineRule="auto"/>
        <w:rPr>
          <w:rFonts w:hAnsi="宋体" w:cs="Times New Roman"/>
          <w:sz w:val="28"/>
          <w:szCs w:val="28"/>
          <w:highlight w:val="none"/>
        </w:rPr>
      </w:pPr>
      <w:r>
        <w:rPr>
          <w:rFonts w:hAnsi="宋体"/>
          <w:sz w:val="28"/>
          <w:szCs w:val="28"/>
          <w:highlight w:val="none"/>
        </w:rPr>
        <w:t>3</w:t>
      </w:r>
      <w:r>
        <w:rPr>
          <w:rFonts w:hint="eastAsia" w:hAnsi="宋体"/>
          <w:sz w:val="28"/>
          <w:szCs w:val="28"/>
          <w:highlight w:val="none"/>
        </w:rPr>
        <w:t>、公司将根据泄密情况严重性及影响性，对泄密人员、涉及人员及其直接部门经理进行相应处罚，具体处罚措施如下：</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1</w:t>
      </w:r>
      <w:r>
        <w:rPr>
          <w:rFonts w:hint="eastAsia" w:hAnsi="宋体"/>
          <w:sz w:val="28"/>
          <w:szCs w:val="28"/>
          <w:highlight w:val="none"/>
        </w:rPr>
        <w:t>）对于泄露公司绝密级的人员，有非法所得的，其所得收入归公司所有，并承担直接经济损失；公司还应对主要责任人处以现金５万元及以上的罚款，并进行辞退处理；</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2</w:t>
      </w:r>
      <w:r>
        <w:rPr>
          <w:rFonts w:hint="eastAsia" w:hAnsi="宋体"/>
          <w:sz w:val="28"/>
          <w:szCs w:val="28"/>
          <w:highlight w:val="none"/>
        </w:rPr>
        <w:t>）对于泄露公司机密级的人员，有非法所得的，其所得收入归公司所有，并承担直接经济损失；公司还应对主要责任人处以现金２万元及以上的罚款；</w:t>
      </w:r>
    </w:p>
    <w:p>
      <w:pPr>
        <w:pStyle w:val="4"/>
        <w:spacing w:line="360" w:lineRule="auto"/>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3</w:t>
      </w:r>
      <w:r>
        <w:rPr>
          <w:rFonts w:hint="eastAsia" w:hAnsi="宋体"/>
          <w:sz w:val="28"/>
          <w:szCs w:val="28"/>
          <w:highlight w:val="none"/>
        </w:rPr>
        <w:t>）对于泄露公司秘密级的人员，有非法所得的，其所得收入归公司所有，并承担直接经济损失；公司还应对主要责任人处以现金５０００元及以上的罚款。</w:t>
      </w:r>
    </w:p>
    <w:p>
      <w:pPr>
        <w:pStyle w:val="4"/>
        <w:spacing w:line="360" w:lineRule="auto"/>
        <w:rPr>
          <w:rFonts w:hAnsi="宋体" w:cs="Times New Roman"/>
          <w:sz w:val="28"/>
          <w:szCs w:val="28"/>
          <w:highlight w:val="none"/>
        </w:rPr>
      </w:pPr>
      <w:r>
        <w:rPr>
          <w:rFonts w:hint="eastAsia" w:hAnsi="宋体"/>
          <w:sz w:val="28"/>
          <w:szCs w:val="28"/>
          <w:highlight w:val="none"/>
        </w:rPr>
        <w:t>注：（</w:t>
      </w:r>
      <w:r>
        <w:rPr>
          <w:rFonts w:hAnsi="宋体"/>
          <w:sz w:val="28"/>
          <w:szCs w:val="28"/>
          <w:highlight w:val="none"/>
        </w:rPr>
        <w:t>1</w:t>
      </w:r>
      <w:r>
        <w:rPr>
          <w:rFonts w:hint="eastAsia" w:hAnsi="宋体"/>
          <w:sz w:val="28"/>
          <w:szCs w:val="28"/>
          <w:highlight w:val="none"/>
        </w:rPr>
        <w:t>）若损失难以计算，则由总经理会同公司主要管理人员根据情节确定其处罚金额。</w:t>
      </w:r>
    </w:p>
    <w:p>
      <w:pPr>
        <w:pStyle w:val="4"/>
        <w:spacing w:line="360" w:lineRule="auto"/>
        <w:ind w:firstLine="420" w:firstLineChars="150"/>
        <w:rPr>
          <w:rFonts w:hAnsi="宋体" w:cs="Times New Roman"/>
          <w:sz w:val="28"/>
          <w:szCs w:val="28"/>
          <w:highlight w:val="none"/>
        </w:rPr>
      </w:pPr>
      <w:r>
        <w:rPr>
          <w:rFonts w:hint="eastAsia" w:hAnsi="宋体"/>
          <w:sz w:val="28"/>
          <w:szCs w:val="28"/>
          <w:highlight w:val="none"/>
        </w:rPr>
        <w:t>（</w:t>
      </w:r>
      <w:r>
        <w:rPr>
          <w:rFonts w:hAnsi="宋体"/>
          <w:sz w:val="28"/>
          <w:szCs w:val="28"/>
          <w:highlight w:val="none"/>
        </w:rPr>
        <w:t>2</w:t>
      </w:r>
      <w:r>
        <w:rPr>
          <w:rFonts w:hint="eastAsia" w:hAnsi="宋体"/>
          <w:sz w:val="28"/>
          <w:szCs w:val="28"/>
          <w:highlight w:val="none"/>
        </w:rPr>
        <w:t>）触犯法律的一律移交司法机关进行处理。</w:t>
      </w:r>
    </w:p>
    <w:p>
      <w:pPr>
        <w:pStyle w:val="2"/>
        <w:numPr>
          <w:ilvl w:val="0"/>
          <w:numId w:val="1"/>
        </w:numPr>
        <w:spacing w:line="360" w:lineRule="auto"/>
        <w:jc w:val="center"/>
        <w:rPr>
          <w:rFonts w:ascii="宋体" w:cs="Times New Roman"/>
          <w:highlight w:val="none"/>
        </w:rPr>
      </w:pPr>
      <w:r>
        <w:rPr>
          <w:rFonts w:hint="eastAsia" w:ascii="宋体" w:hAnsi="宋体" w:cs="宋体"/>
          <w:highlight w:val="none"/>
        </w:rPr>
        <w:t>　　</w:t>
      </w:r>
      <w:bookmarkStart w:id="12" w:name="_Toc377396716"/>
      <w:r>
        <w:rPr>
          <w:rFonts w:hint="eastAsia" w:ascii="宋体" w:hAnsi="宋体" w:cs="宋体"/>
          <w:highlight w:val="none"/>
        </w:rPr>
        <w:t>员工诚信守则</w:t>
      </w:r>
      <w:bookmarkEnd w:id="12"/>
    </w:p>
    <w:p>
      <w:pPr>
        <w:spacing w:line="360" w:lineRule="auto"/>
        <w:ind w:firstLine="560" w:firstLineChars="200"/>
        <w:rPr>
          <w:rFonts w:ascii="宋体" w:cs="Times New Roman"/>
          <w:sz w:val="28"/>
          <w:szCs w:val="28"/>
          <w:highlight w:val="none"/>
        </w:rPr>
      </w:pPr>
      <w:r>
        <w:rPr>
          <w:rFonts w:hint="eastAsia" w:ascii="宋体" w:hAnsi="宋体" w:cs="宋体"/>
          <w:sz w:val="28"/>
          <w:szCs w:val="28"/>
          <w:highlight w:val="none"/>
        </w:rPr>
        <w:t>为了体现诚信工作的重要性，增强诚实信用的价值观，作为本公司的一名员工，必须严格遵守以下准则：</w:t>
      </w:r>
    </w:p>
    <w:p>
      <w:pPr>
        <w:pStyle w:val="4"/>
        <w:numPr>
          <w:ilvl w:val="0"/>
          <w:numId w:val="2"/>
        </w:numPr>
        <w:spacing w:line="360" w:lineRule="auto"/>
        <w:ind w:left="0" w:firstLine="0"/>
        <w:rPr>
          <w:rFonts w:hAnsi="宋体" w:cs="Times New Roman"/>
          <w:sz w:val="28"/>
          <w:szCs w:val="28"/>
          <w:highlight w:val="none"/>
        </w:rPr>
      </w:pPr>
      <w:r>
        <w:rPr>
          <w:rFonts w:hint="eastAsia" w:hAnsi="宋体"/>
          <w:sz w:val="28"/>
          <w:szCs w:val="28"/>
          <w:highlight w:val="none"/>
        </w:rPr>
        <w:t>认真阅读并严格遵守公司及各部门相关制度里的各项条款。一旦违反将按公司规定承担相应责任。</w:t>
      </w:r>
    </w:p>
    <w:p>
      <w:pPr>
        <w:pStyle w:val="4"/>
        <w:numPr>
          <w:ilvl w:val="0"/>
          <w:numId w:val="2"/>
        </w:numPr>
        <w:spacing w:line="360" w:lineRule="auto"/>
        <w:ind w:left="0" w:firstLine="0"/>
        <w:rPr>
          <w:rFonts w:hAnsi="宋体" w:cs="Times New Roman"/>
          <w:sz w:val="28"/>
          <w:szCs w:val="28"/>
          <w:highlight w:val="none"/>
        </w:rPr>
      </w:pPr>
      <w:r>
        <w:rPr>
          <w:rFonts w:hint="eastAsia" w:hAnsi="宋体"/>
          <w:sz w:val="28"/>
          <w:szCs w:val="28"/>
          <w:highlight w:val="none"/>
        </w:rPr>
        <w:t>保证所提供的个人信息、证明材料、相关证件真实准确。</w:t>
      </w:r>
    </w:p>
    <w:p>
      <w:pPr>
        <w:pStyle w:val="4"/>
        <w:numPr>
          <w:ilvl w:val="0"/>
          <w:numId w:val="2"/>
        </w:numPr>
        <w:spacing w:line="360" w:lineRule="auto"/>
        <w:ind w:left="0" w:firstLine="0"/>
        <w:rPr>
          <w:rFonts w:hAnsi="宋体" w:cs="Times New Roman"/>
          <w:sz w:val="28"/>
          <w:szCs w:val="28"/>
          <w:highlight w:val="none"/>
        </w:rPr>
      </w:pPr>
      <w:r>
        <w:rPr>
          <w:rFonts w:hint="eastAsia" w:hAnsi="宋体"/>
          <w:sz w:val="28"/>
          <w:szCs w:val="28"/>
          <w:highlight w:val="none"/>
        </w:rPr>
        <w:t>保证身体状况适应工作要求。若故意隐瞒病情而给公司及同事带来影响，本人愿意自动离职并对造成的影响承担全部责任。</w:t>
      </w:r>
    </w:p>
    <w:p>
      <w:pPr>
        <w:pStyle w:val="4"/>
        <w:numPr>
          <w:ilvl w:val="0"/>
          <w:numId w:val="2"/>
        </w:numPr>
        <w:spacing w:line="360" w:lineRule="auto"/>
        <w:ind w:left="0" w:firstLine="0"/>
        <w:rPr>
          <w:rFonts w:hAnsi="宋体" w:cs="Times New Roman"/>
          <w:sz w:val="28"/>
          <w:szCs w:val="28"/>
          <w:highlight w:val="none"/>
        </w:rPr>
      </w:pPr>
      <w:r>
        <w:rPr>
          <w:rFonts w:hint="eastAsia" w:hAnsi="宋体"/>
          <w:sz w:val="28"/>
          <w:szCs w:val="28"/>
          <w:highlight w:val="none"/>
        </w:rPr>
        <w:t>遵守国家《劳动法》、《劳动合同法》的规定，严格履行劳动合同，在本公司工作期间严禁与其他单位建立劳动合同关系，离职一年内不从事与公司相竞争的业务，不得利用公司现有资源。自觉维护自身及单位的合法权益，凡事要以公司利益优先。</w:t>
      </w:r>
    </w:p>
    <w:p>
      <w:pPr>
        <w:pStyle w:val="4"/>
        <w:numPr>
          <w:ilvl w:val="0"/>
          <w:numId w:val="2"/>
        </w:numPr>
        <w:spacing w:line="360" w:lineRule="auto"/>
        <w:ind w:left="0" w:firstLine="0"/>
        <w:rPr>
          <w:rFonts w:hAnsi="宋体" w:cs="Times New Roman"/>
          <w:sz w:val="28"/>
          <w:szCs w:val="28"/>
          <w:highlight w:val="none"/>
        </w:rPr>
      </w:pPr>
      <w:r>
        <w:rPr>
          <w:rFonts w:hint="eastAsia" w:hAnsi="宋体"/>
          <w:sz w:val="28"/>
          <w:szCs w:val="28"/>
          <w:highlight w:val="none"/>
        </w:rPr>
        <w:t>对公司负责，决不散布谣言，诋毁公司形象，不做损害公司名誉、利益的事情。</w:t>
      </w:r>
    </w:p>
    <w:p>
      <w:pPr>
        <w:pStyle w:val="4"/>
        <w:numPr>
          <w:ilvl w:val="0"/>
          <w:numId w:val="2"/>
        </w:numPr>
        <w:spacing w:line="360" w:lineRule="auto"/>
        <w:ind w:left="0" w:firstLine="0"/>
        <w:rPr>
          <w:rFonts w:hAnsi="宋体" w:cs="Times New Roman"/>
          <w:sz w:val="28"/>
          <w:szCs w:val="28"/>
          <w:highlight w:val="none"/>
        </w:rPr>
      </w:pPr>
      <w:r>
        <w:rPr>
          <w:rFonts w:hint="eastAsia" w:hAnsi="宋体"/>
          <w:sz w:val="28"/>
          <w:szCs w:val="28"/>
          <w:highlight w:val="none"/>
        </w:rPr>
        <w:t>在工作期间决不饮酒，因饮酒引起的身体不适或突发病情均由个人承担。</w:t>
      </w:r>
    </w:p>
    <w:p>
      <w:pPr>
        <w:rPr>
          <w:rFonts w:ascii="宋体" w:cs="Times New Roman"/>
          <w:b/>
          <w:bCs/>
          <w:sz w:val="28"/>
          <w:szCs w:val="28"/>
          <w:highlight w:val="none"/>
        </w:rPr>
      </w:pPr>
      <w:r>
        <w:rPr>
          <w:rFonts w:hint="eastAsia" w:ascii="宋体" w:hAnsi="宋体" w:cs="宋体"/>
          <w:b/>
          <w:bCs/>
          <w:sz w:val="28"/>
          <w:szCs w:val="28"/>
          <w:highlight w:val="none"/>
        </w:rPr>
        <w:t>注：１、凡是违反本守则第五十五条至第六十五条规定的，公司将按事情严重性给予警告等处罚，直至辞退，情节特别恶劣的将会通过法律手段解决。</w:t>
      </w:r>
    </w:p>
    <w:p>
      <w:pPr>
        <w:rPr>
          <w:rFonts w:ascii="宋体" w:cs="Times New Roman"/>
          <w:b/>
          <w:bCs/>
          <w:sz w:val="28"/>
          <w:szCs w:val="28"/>
          <w:highlight w:val="none"/>
        </w:rPr>
      </w:pPr>
      <w:r>
        <w:rPr>
          <w:rFonts w:hint="eastAsia" w:ascii="宋体" w:hAnsi="宋体" w:cs="宋体"/>
          <w:b/>
          <w:bCs/>
          <w:sz w:val="28"/>
          <w:szCs w:val="28"/>
          <w:highlight w:val="none"/>
        </w:rPr>
        <w:t>２、违反保密制度的人员不享受公司一切形式的奖金发放。</w:t>
      </w:r>
    </w:p>
    <w:p>
      <w:pPr>
        <w:pStyle w:val="2"/>
        <w:numPr>
          <w:ilvl w:val="0"/>
          <w:numId w:val="1"/>
        </w:numPr>
        <w:spacing w:line="360" w:lineRule="auto"/>
        <w:jc w:val="center"/>
        <w:rPr>
          <w:rFonts w:ascii="宋体" w:cs="Times New Roman"/>
          <w:highlight w:val="none"/>
        </w:rPr>
      </w:pPr>
      <w:r>
        <w:rPr>
          <w:rFonts w:hint="eastAsia" w:ascii="宋体" w:hAnsi="宋体" w:cs="宋体"/>
          <w:color w:val="000000"/>
          <w:highlight w:val="none"/>
        </w:rPr>
        <w:t>　　</w:t>
      </w:r>
      <w:bookmarkStart w:id="13" w:name="_Toc377396717"/>
      <w:r>
        <w:rPr>
          <w:rFonts w:hint="eastAsia" w:ascii="宋体" w:hAnsi="宋体" w:cs="宋体"/>
          <w:color w:val="000000"/>
          <w:highlight w:val="none"/>
        </w:rPr>
        <w:t>附则</w:t>
      </w:r>
      <w:bookmarkEnd w:id="13"/>
    </w:p>
    <w:p>
      <w:pPr>
        <w:pStyle w:val="4"/>
        <w:numPr>
          <w:ilvl w:val="0"/>
          <w:numId w:val="2"/>
        </w:numPr>
        <w:spacing w:line="360" w:lineRule="auto"/>
        <w:ind w:left="0" w:firstLine="0"/>
        <w:rPr>
          <w:rFonts w:hAnsi="宋体" w:cs="Times New Roman"/>
          <w:sz w:val="28"/>
          <w:szCs w:val="28"/>
          <w:highlight w:val="none"/>
        </w:rPr>
      </w:pPr>
      <w:r>
        <w:rPr>
          <w:rFonts w:hint="eastAsia" w:hAnsi="宋体"/>
          <w:color w:val="000000"/>
          <w:sz w:val="28"/>
          <w:szCs w:val="28"/>
          <w:highlight w:val="none"/>
        </w:rPr>
        <w:t>本</w:t>
      </w:r>
      <w:r>
        <w:rPr>
          <w:rFonts w:hint="eastAsia" w:hAnsi="宋体"/>
          <w:sz w:val="28"/>
          <w:szCs w:val="28"/>
          <w:highlight w:val="none"/>
        </w:rPr>
        <w:t>制度最终解释权归公司所有。</w:t>
      </w:r>
    </w:p>
    <w:p>
      <w:pPr>
        <w:pStyle w:val="4"/>
        <w:numPr>
          <w:ilvl w:val="0"/>
          <w:numId w:val="2"/>
        </w:numPr>
        <w:spacing w:line="360" w:lineRule="auto"/>
        <w:ind w:left="0" w:firstLine="0"/>
        <w:rPr>
          <w:rFonts w:hAnsi="宋体" w:cs="Times New Roman"/>
          <w:sz w:val="28"/>
          <w:szCs w:val="28"/>
          <w:highlight w:val="none"/>
        </w:rPr>
      </w:pPr>
      <w:r>
        <w:rPr>
          <w:rFonts w:hint="eastAsia" w:hAnsi="宋体"/>
          <w:sz w:val="28"/>
          <w:szCs w:val="28"/>
          <w:highlight w:val="none"/>
        </w:rPr>
        <w:t>本制度自公布之日起正式生效。</w:t>
      </w:r>
    </w:p>
    <w:p>
      <w:pPr>
        <w:pStyle w:val="4"/>
        <w:numPr>
          <w:ilvl w:val="0"/>
          <w:numId w:val="2"/>
        </w:numPr>
        <w:spacing w:line="360" w:lineRule="auto"/>
        <w:ind w:left="0" w:firstLine="0"/>
        <w:rPr>
          <w:rFonts w:hAnsi="宋体" w:cs="Times New Roman"/>
          <w:sz w:val="28"/>
          <w:szCs w:val="28"/>
          <w:highlight w:val="none"/>
        </w:rPr>
      </w:pPr>
      <w:r>
        <w:rPr>
          <w:rFonts w:hint="eastAsia" w:hAnsi="宋体"/>
          <w:sz w:val="28"/>
          <w:szCs w:val="28"/>
          <w:highlight w:val="none"/>
        </w:rPr>
        <w:t>本制度有未完善之处，公司可会同人力资源部、财务部及相关部门制定相关补充规定，补充规定以最终发布为准。</w:t>
      </w:r>
    </w:p>
    <w:p>
      <w:pPr>
        <w:pStyle w:val="4"/>
        <w:numPr>
          <w:ilvl w:val="0"/>
          <w:numId w:val="2"/>
        </w:numPr>
        <w:spacing w:line="360" w:lineRule="auto"/>
        <w:ind w:left="0" w:firstLine="0"/>
        <w:rPr>
          <w:rFonts w:hAnsi="宋体" w:cs="Times New Roman"/>
          <w:color w:val="000000"/>
          <w:sz w:val="28"/>
          <w:szCs w:val="28"/>
          <w:highlight w:val="none"/>
        </w:rPr>
      </w:pPr>
      <w:r>
        <w:rPr>
          <w:rFonts w:hint="eastAsia" w:hAnsi="宋体"/>
          <w:sz w:val="28"/>
          <w:szCs w:val="28"/>
          <w:highlight w:val="none"/>
        </w:rPr>
        <w:t>本《人力资源管理制度》与《差旅费管理规定》、《财务管理制度》、各部门规章制度具有同</w:t>
      </w:r>
      <w:r>
        <w:rPr>
          <w:rFonts w:hint="eastAsia" w:hAnsi="宋体"/>
          <w:color w:val="000000"/>
          <w:sz w:val="28"/>
          <w:szCs w:val="28"/>
          <w:highlight w:val="none"/>
        </w:rPr>
        <w:t>等效力，在职人员（包括：新进人员与正式员工）必须认真阅读并严格遵守，如有违反者，根据各项制度规定进行相应处理。</w:t>
      </w:r>
    </w:p>
    <w:p>
      <w:pPr>
        <w:spacing w:line="360" w:lineRule="auto"/>
        <w:rPr>
          <w:rFonts w:ascii="宋体" w:cs="Times New Roman"/>
          <w:color w:val="000000"/>
          <w:highlight w:val="none"/>
        </w:rPr>
      </w:pPr>
    </w:p>
    <w:p>
      <w:pPr>
        <w:widowControl/>
        <w:spacing w:line="360" w:lineRule="auto"/>
        <w:jc w:val="left"/>
        <w:rPr>
          <w:rFonts w:ascii="宋体" w:cs="Times New Roman"/>
          <w:b/>
          <w:bCs/>
          <w:color w:val="000000"/>
          <w:sz w:val="28"/>
          <w:szCs w:val="28"/>
          <w:highlight w:val="none"/>
        </w:rPr>
      </w:pPr>
    </w:p>
    <w:p>
      <w:pPr>
        <w:widowControl/>
        <w:spacing w:line="360" w:lineRule="auto"/>
        <w:jc w:val="left"/>
        <w:rPr>
          <w:rFonts w:ascii="宋体" w:cs="Times New Roman"/>
          <w:b/>
          <w:bCs/>
          <w:color w:val="000000"/>
          <w:sz w:val="28"/>
          <w:szCs w:val="28"/>
          <w:highlight w:val="none"/>
        </w:rPr>
      </w:pPr>
    </w:p>
    <w:p>
      <w:pPr>
        <w:rPr>
          <w:rFonts w:ascii="宋体" w:cs="Times New Roman"/>
          <w:highlight w:val="none"/>
        </w:rPr>
      </w:pPr>
    </w:p>
    <w:p>
      <w:bookmarkStart w:id="14" w:name="_GoBack"/>
      <w:bookmarkEnd w:id="14"/>
    </w:p>
    <w:sectPr>
      <w:pgSz w:w="11906" w:h="16838"/>
      <w:pgMar w:top="1440" w:right="1797" w:bottom="1440" w:left="1797"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thinThickSmallGap" w:color="622423" w:sz="24" w:space="1"/>
      </w:pBdr>
      <w:wordWrap w:val="0"/>
      <w:jc w:val="right"/>
      <w:rPr>
        <w:rFonts w:ascii="Cambria" w:hAnsi="Cambria" w:cs="Cambria"/>
      </w:rPr>
    </w:pPr>
    <w:r>
      <w:rPr>
        <w:rFonts w:hint="eastAsia" w:ascii="Cambria" w:hAnsi="Cambria" w:cs="宋体"/>
        <w:b/>
        <w:bCs/>
      </w:rPr>
      <w:t>我努力，我自强，我成功！</w:t>
    </w:r>
    <w:r>
      <w:rPr>
        <w:rFonts w:ascii="Cambria" w:hAnsi="Cambria" w:cs="Cambria"/>
        <w:b/>
        <w:bCs/>
      </w:rPr>
      <w:t xml:space="preserve">                                                                  </w:t>
    </w:r>
    <w:r>
      <w:rPr>
        <w:rFonts w:ascii="Cambria" w:hAnsi="Cambria" w:cs="Cambria"/>
        <w:b/>
        <w:bCs/>
      </w:rPr>
      <w:fldChar w:fldCharType="begin"/>
    </w:r>
    <w:r>
      <w:instrText xml:space="preserve"> PAGE   \* MERGEFORMAT </w:instrText>
    </w:r>
    <w:r>
      <w:fldChar w:fldCharType="separate"/>
    </w:r>
    <w:r>
      <w:t>40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thinThickSmallGap" w:color="622423" w:sz="24" w:space="1"/>
      </w:pBdr>
      <w:rPr>
        <w:rFonts w:ascii="Cambria" w:hAnsi="Cambria" w:cs="Cambria"/>
      </w:rPr>
    </w:pPr>
    <w:r>
      <w:rPr>
        <w:rFonts w:ascii="Cambria" w:hAnsi="Cambria" w:cs="Cambria"/>
        <w:lang w:val="zh-CN"/>
      </w:rPr>
      <w:tab/>
    </w:r>
    <w:r>
      <w:rPr>
        <w:rFonts w:hint="eastAsia" w:ascii="Cambria" w:hAnsi="Cambria" w:cs="宋体"/>
        <w:b/>
        <w:bCs/>
      </w:rPr>
      <w:t>我努力，我自强，我成功！</w:t>
    </w:r>
    <w:r>
      <w:rPr>
        <w:rFonts w:ascii="Cambria" w:hAnsi="Cambria" w:cs="宋体"/>
        <w:b/>
        <w:bCs/>
      </w:rPr>
      <w:fldChar w:fldCharType="begin"/>
    </w:r>
    <w:r>
      <w:instrText xml:space="preserve"> PAGE   \* MERGEFORMAT </w:instrText>
    </w:r>
    <w:r>
      <w:fldChar w:fldCharType="separate"/>
    </w:r>
    <w:r>
      <w:t>26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thickThinSmallGap" w:color="622423" w:sz="24" w:space="1"/>
      </w:pBdr>
      <w:rPr>
        <w:rFonts w:ascii="Cambria" w:hAnsi="Cambria" w:cs="Cambria"/>
        <w:sz w:val="32"/>
        <w:szCs w:val="32"/>
      </w:rPr>
    </w:pPr>
    <w:r>
      <w:rPr>
        <w:rFonts w:hint="eastAsia" w:ascii="Cambria" w:hAnsi="Cambria" w:cs="宋体"/>
        <w:b/>
        <w:bCs/>
        <w:sz w:val="21"/>
        <w:szCs w:val="21"/>
      </w:rPr>
      <w:t>人力资源管理制度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thickThinSmallGap" w:color="622423" w:sz="24" w:space="1"/>
      </w:pBdr>
      <w:rPr>
        <w:rFonts w:ascii="Cambria" w:hAnsi="Cambria" w:cs="Cambria"/>
        <w:sz w:val="32"/>
        <w:szCs w:val="32"/>
      </w:rPr>
    </w:pPr>
    <w:r>
      <w:rPr>
        <w:rFonts w:hint="eastAsia" w:ascii="Cambria" w:hAnsi="Cambria" w:cs="宋体"/>
        <w:b/>
        <w:bCs/>
        <w:sz w:val="21"/>
        <w:szCs w:val="21"/>
      </w:rPr>
      <w:t>人力资源管理制度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japaneseCounting"/>
      <w:lvlText w:val="第%1条"/>
      <w:lvlJc w:val="left"/>
      <w:pPr>
        <w:ind w:left="870" w:hanging="870"/>
      </w:pPr>
      <w:rPr>
        <w:rFonts w:hint="default"/>
        <w:b/>
        <w:bCs/>
        <w:color w:val="000000"/>
      </w:rPr>
    </w:lvl>
    <w:lvl w:ilvl="1" w:tentative="0">
      <w:start w:val="2"/>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7"/>
    <w:multiLevelType w:val="multilevel"/>
    <w:tmpl w:val="00000007"/>
    <w:lvl w:ilvl="0" w:tentative="0">
      <w:start w:val="1"/>
      <w:numFmt w:val="japaneseCounting"/>
      <w:lvlText w:val="第%1章"/>
      <w:lvlJc w:val="left"/>
      <w:pPr>
        <w:ind w:left="2085" w:hanging="1440"/>
      </w:pPr>
      <w:rPr>
        <w:rFonts w:hint="default"/>
        <w:sz w:val="44"/>
        <w:szCs w:val="44"/>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2">
    <w:nsid w:val="0000000D"/>
    <w:multiLevelType w:val="multilevel"/>
    <w:tmpl w:val="0000000D"/>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2C51000"/>
    <w:multiLevelType w:val="singleLevel"/>
    <w:tmpl w:val="52C51000"/>
    <w:lvl w:ilvl="0" w:tentative="0">
      <w:start w:val="1"/>
      <w:numFmt w:val="bullet"/>
      <w:lvlText w:val=""/>
      <w:lvlJc w:val="left"/>
      <w:pPr>
        <w:tabs>
          <w:tab w:val="left" w:pos="703"/>
        </w:tabs>
        <w:ind w:left="703" w:hanging="420"/>
      </w:pPr>
      <w:rPr>
        <w:rFonts w:hint="default" w:ascii="Wingdings" w:hAnsi="Wingdings" w:cs="Wingdings"/>
      </w:rPr>
    </w:lvl>
  </w:abstractNum>
  <w:abstractNum w:abstractNumId="4">
    <w:nsid w:val="5316F154"/>
    <w:multiLevelType w:val="singleLevel"/>
    <w:tmpl w:val="5316F154"/>
    <w:lvl w:ilvl="0" w:tentative="0">
      <w:start w:val="1"/>
      <w:numFmt w:val="chineseCounting"/>
      <w:suff w:val="nothing"/>
      <w:lvlText w:val="%1、"/>
      <w:lvlJc w:val="left"/>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526307"/>
    <w:rsid w:val="02526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qFormat/>
    <w:uiPriority w:val="99"/>
    <w:pPr>
      <w:keepNext/>
      <w:keepLines/>
      <w:spacing w:before="340" w:after="330" w:line="578" w:lineRule="auto"/>
      <w:outlineLvl w:val="0"/>
    </w:pPr>
    <w:rPr>
      <w:b/>
      <w:bCs/>
      <w:kern w:val="44"/>
      <w:sz w:val="44"/>
      <w:szCs w:val="44"/>
    </w:rPr>
  </w:style>
  <w:style w:type="paragraph" w:styleId="3">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Plain Text"/>
    <w:basedOn w:val="1"/>
    <w:qFormat/>
    <w:uiPriority w:val="99"/>
    <w:rPr>
      <w:rFonts w:ascii="宋体" w:hAnsi="Courier New" w:cs="宋体"/>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semiHidden/>
    <w:qFormat/>
    <w:uiPriority w:val="99"/>
    <w:pPr>
      <w:widowControl/>
      <w:spacing w:after="100" w:line="276" w:lineRule="auto"/>
      <w:jc w:val="left"/>
    </w:pPr>
    <w:rPr>
      <w:kern w:val="0"/>
      <w:sz w:val="22"/>
      <w:szCs w:val="22"/>
    </w:rPr>
  </w:style>
  <w:style w:type="character" w:styleId="10">
    <w:name w:val="Hyperlink"/>
    <w:qFormat/>
    <w:uiPriority w:val="99"/>
    <w:rPr>
      <w:color w:val="0000FF"/>
      <w:u w:val="single"/>
    </w:rPr>
  </w:style>
  <w:style w:type="paragraph" w:customStyle="1" w:styleId="11">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2021-09-16T01:23:00Z</dcterms:created>
  <dc:creator>cham</dc:creator>
  <cp:lastModifiedBy>cham</cp:lastModifiedBy>
  <dcterms:modified xsi:type="dcterms:W3CDTF">2021-09-16T01:23:34Z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TemplateUUID">
    <vt:lpwstr>v1.0_library_Xnbaj0H7vgKODVCbPf5KIw==</vt:lpwstr>
  </property>
</Properties>
</file>